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6D41" w14:textId="75122F37" w:rsidR="00940D36" w:rsidRDefault="00384E3B" w:rsidP="00900F77">
      <w:pPr>
        <w:autoSpaceDE w:val="0"/>
        <w:autoSpaceDN w:val="0"/>
        <w:adjustRightInd w:val="0"/>
        <w:spacing w:after="0" w:line="240" w:lineRule="auto"/>
        <w:jc w:val="center"/>
        <w:rPr>
          <w:rFonts w:ascii="Arial" w:hAnsi="Arial" w:cs="Arial"/>
          <w:b/>
          <w:bCs/>
          <w:color w:val="000000"/>
          <w:sz w:val="36"/>
          <w:szCs w:val="36"/>
        </w:rPr>
      </w:pPr>
      <w:r w:rsidRPr="00427363">
        <w:rPr>
          <w:rFonts w:ascii="Arial" w:hAnsi="Arial" w:cs="Arial"/>
          <w:b/>
          <w:bCs/>
          <w:color w:val="000000"/>
          <w:sz w:val="36"/>
          <w:szCs w:val="36"/>
        </w:rPr>
        <w:t>Marbury and District</w:t>
      </w:r>
      <w:r w:rsidR="00940D36" w:rsidRPr="00427363">
        <w:rPr>
          <w:rFonts w:ascii="Arial" w:hAnsi="Arial" w:cs="Arial"/>
          <w:b/>
          <w:bCs/>
          <w:color w:val="000000"/>
          <w:sz w:val="36"/>
          <w:szCs w:val="36"/>
        </w:rPr>
        <w:t xml:space="preserve"> Parish Council</w:t>
      </w:r>
    </w:p>
    <w:p w14:paraId="55AA5A19" w14:textId="77777777" w:rsidR="00900F77" w:rsidRPr="00427363" w:rsidRDefault="00900F77" w:rsidP="00900F77">
      <w:pPr>
        <w:autoSpaceDE w:val="0"/>
        <w:autoSpaceDN w:val="0"/>
        <w:adjustRightInd w:val="0"/>
        <w:spacing w:after="0" w:line="240" w:lineRule="auto"/>
        <w:jc w:val="center"/>
        <w:rPr>
          <w:rFonts w:ascii="Arial" w:hAnsi="Arial" w:cs="Arial"/>
          <w:b/>
          <w:bCs/>
          <w:color w:val="000000"/>
          <w:sz w:val="36"/>
          <w:szCs w:val="36"/>
        </w:rPr>
      </w:pPr>
    </w:p>
    <w:p w14:paraId="1E8750D3" w14:textId="77777777" w:rsidR="004F75A1" w:rsidRPr="00427363" w:rsidRDefault="00384E3B" w:rsidP="00245F51">
      <w:pPr>
        <w:spacing w:after="200" w:line="276" w:lineRule="auto"/>
        <w:jc w:val="center"/>
        <w:rPr>
          <w:rFonts w:ascii="Arial" w:eastAsiaTheme="minorEastAsia" w:hAnsi="Arial" w:cs="Arial"/>
          <w:sz w:val="36"/>
          <w:szCs w:val="36"/>
          <w:lang w:eastAsia="en-GB"/>
        </w:rPr>
      </w:pPr>
      <w:r w:rsidRPr="00427363">
        <w:rPr>
          <w:rFonts w:ascii="Arial" w:eastAsiaTheme="minorEastAsia" w:hAnsi="Arial" w:cs="Arial"/>
          <w:sz w:val="36"/>
          <w:szCs w:val="36"/>
          <w:lang w:eastAsia="en-GB"/>
        </w:rPr>
        <w:t>Marbury and District Neighbourhood</w:t>
      </w:r>
      <w:r w:rsidR="00EF30DF" w:rsidRPr="00427363">
        <w:rPr>
          <w:rFonts w:ascii="Arial" w:eastAsiaTheme="minorEastAsia" w:hAnsi="Arial" w:cs="Arial"/>
          <w:sz w:val="36"/>
          <w:szCs w:val="36"/>
          <w:lang w:eastAsia="en-GB"/>
        </w:rPr>
        <w:t xml:space="preserve"> Plan</w:t>
      </w:r>
    </w:p>
    <w:p w14:paraId="48346C05" w14:textId="77777777" w:rsidR="004F75A1" w:rsidRPr="00427363" w:rsidRDefault="004F75A1" w:rsidP="00245F51">
      <w:pPr>
        <w:spacing w:after="200" w:line="276" w:lineRule="auto"/>
        <w:jc w:val="center"/>
        <w:rPr>
          <w:rFonts w:ascii="Arial" w:eastAsiaTheme="minorEastAsia" w:hAnsi="Arial" w:cs="Arial"/>
          <w:color w:val="FF0000"/>
          <w:sz w:val="36"/>
          <w:szCs w:val="36"/>
          <w:lang w:eastAsia="en-GB"/>
        </w:rPr>
      </w:pPr>
      <w:r w:rsidRPr="00427363">
        <w:rPr>
          <w:rFonts w:ascii="Arial" w:eastAsiaTheme="minorEastAsia" w:hAnsi="Arial" w:cs="Arial"/>
          <w:color w:val="FF0000"/>
          <w:sz w:val="36"/>
          <w:szCs w:val="36"/>
          <w:lang w:eastAsia="en-GB"/>
        </w:rPr>
        <w:t>PUBLIC CONSULTATION POLICIES FEEDBACK</w:t>
      </w:r>
    </w:p>
    <w:p w14:paraId="1E20CC97" w14:textId="5DD067BB" w:rsidR="004F75A1" w:rsidRPr="00AC1F48" w:rsidRDefault="00900F77" w:rsidP="00245F51">
      <w:pPr>
        <w:spacing w:after="200" w:line="276" w:lineRule="auto"/>
        <w:jc w:val="center"/>
        <w:rPr>
          <w:rFonts w:ascii="Arial" w:eastAsiaTheme="minorEastAsia" w:hAnsi="Arial" w:cs="Arial"/>
          <w:lang w:eastAsia="en-GB"/>
        </w:rPr>
      </w:pPr>
      <w:r>
        <w:rPr>
          <w:rFonts w:ascii="Arial" w:eastAsiaTheme="minorEastAsia" w:hAnsi="Arial" w:cs="Arial"/>
          <w:lang w:eastAsia="en-GB"/>
        </w:rPr>
        <w:t xml:space="preserve"> From </w:t>
      </w:r>
      <w:r w:rsidR="00030049">
        <w:rPr>
          <w:rFonts w:ascii="Arial" w:eastAsiaTheme="minorEastAsia" w:hAnsi="Arial" w:cs="Arial"/>
          <w:lang w:eastAsia="en-GB"/>
        </w:rPr>
        <w:t>30</w:t>
      </w:r>
      <w:r w:rsidR="00030049" w:rsidRPr="00030049">
        <w:rPr>
          <w:rFonts w:ascii="Arial" w:eastAsiaTheme="minorEastAsia" w:hAnsi="Arial" w:cs="Arial"/>
          <w:vertAlign w:val="superscript"/>
          <w:lang w:eastAsia="en-GB"/>
        </w:rPr>
        <w:t>th</w:t>
      </w:r>
      <w:r w:rsidR="00030049">
        <w:rPr>
          <w:rFonts w:ascii="Arial" w:eastAsiaTheme="minorEastAsia" w:hAnsi="Arial" w:cs="Arial"/>
          <w:lang w:eastAsia="en-GB"/>
        </w:rPr>
        <w:t xml:space="preserve"> April 2026</w:t>
      </w:r>
      <w:r>
        <w:rPr>
          <w:rFonts w:ascii="Arial" w:eastAsiaTheme="minorEastAsia" w:hAnsi="Arial" w:cs="Arial"/>
          <w:lang w:eastAsia="en-GB"/>
        </w:rPr>
        <w:t xml:space="preserve"> </w:t>
      </w:r>
      <w:r w:rsidR="00384E3B">
        <w:rPr>
          <w:rFonts w:ascii="Arial" w:eastAsiaTheme="minorEastAsia" w:hAnsi="Arial" w:cs="Arial"/>
          <w:lang w:eastAsia="en-GB"/>
        </w:rPr>
        <w:t>to</w:t>
      </w:r>
      <w:r>
        <w:rPr>
          <w:rFonts w:ascii="Arial" w:eastAsiaTheme="minorEastAsia" w:hAnsi="Arial" w:cs="Arial"/>
          <w:lang w:eastAsia="en-GB"/>
        </w:rPr>
        <w:t xml:space="preserve"> </w:t>
      </w:r>
      <w:r w:rsidR="00030049">
        <w:rPr>
          <w:rFonts w:ascii="Arial" w:eastAsiaTheme="minorEastAsia" w:hAnsi="Arial" w:cs="Arial"/>
          <w:lang w:eastAsia="en-GB"/>
        </w:rPr>
        <w:t>15</w:t>
      </w:r>
      <w:r w:rsidR="00030049" w:rsidRPr="00030049">
        <w:rPr>
          <w:rFonts w:ascii="Arial" w:eastAsiaTheme="minorEastAsia" w:hAnsi="Arial" w:cs="Arial"/>
          <w:vertAlign w:val="superscript"/>
          <w:lang w:eastAsia="en-GB"/>
        </w:rPr>
        <w:t>th</w:t>
      </w:r>
      <w:r w:rsidR="00030049">
        <w:rPr>
          <w:rFonts w:ascii="Arial" w:eastAsiaTheme="minorEastAsia" w:hAnsi="Arial" w:cs="Arial"/>
          <w:lang w:eastAsia="en-GB"/>
        </w:rPr>
        <w:t xml:space="preserve"> May 2026</w:t>
      </w:r>
      <w:r w:rsidR="00384E3B">
        <w:rPr>
          <w:rFonts w:ascii="Arial" w:eastAsiaTheme="minorEastAsia" w:hAnsi="Arial" w:cs="Arial"/>
          <w:lang w:eastAsia="en-GB"/>
        </w:rPr>
        <w:t xml:space="preserve"> </w:t>
      </w:r>
    </w:p>
    <w:tbl>
      <w:tblPr>
        <w:tblStyle w:val="TableGrid"/>
        <w:tblW w:w="0" w:type="auto"/>
        <w:tblLook w:val="04A0" w:firstRow="1" w:lastRow="0" w:firstColumn="1" w:lastColumn="0" w:noHBand="0" w:noVBand="1"/>
      </w:tblPr>
      <w:tblGrid>
        <w:gridCol w:w="7035"/>
        <w:gridCol w:w="1040"/>
        <w:gridCol w:w="941"/>
      </w:tblGrid>
      <w:tr w:rsidR="0049359A" w:rsidRPr="00AC1F48" w14:paraId="4C694902" w14:textId="77777777" w:rsidTr="007C71A6">
        <w:tc>
          <w:tcPr>
            <w:tcW w:w="9016" w:type="dxa"/>
            <w:gridSpan w:val="3"/>
          </w:tcPr>
          <w:p w14:paraId="6B558F59" w14:textId="77777777" w:rsidR="0049359A" w:rsidRPr="00AC1F48" w:rsidRDefault="0049359A" w:rsidP="00384E3B">
            <w:pPr>
              <w:spacing w:after="200" w:line="276" w:lineRule="auto"/>
              <w:rPr>
                <w:rFonts w:ascii="Arial" w:eastAsiaTheme="minorEastAsia" w:hAnsi="Arial" w:cs="Arial"/>
                <w:lang w:eastAsia="en-GB"/>
              </w:rPr>
            </w:pPr>
            <w:r w:rsidRPr="00AC1F48">
              <w:rPr>
                <w:rFonts w:ascii="Arial" w:eastAsiaTheme="minorEastAsia" w:hAnsi="Arial" w:cs="Arial"/>
                <w:lang w:eastAsia="en-GB"/>
              </w:rPr>
              <w:t>Your Name (Mandatory)</w:t>
            </w:r>
            <w:r w:rsidR="00384E3B">
              <w:rPr>
                <w:rFonts w:ascii="Arial" w:eastAsiaTheme="minorEastAsia" w:hAnsi="Arial" w:cs="Arial"/>
                <w:lang w:eastAsia="en-GB"/>
              </w:rPr>
              <w:t xml:space="preserve">:  </w:t>
            </w:r>
          </w:p>
        </w:tc>
      </w:tr>
      <w:tr w:rsidR="0049359A" w:rsidRPr="00AC1F48" w14:paraId="7E1F52B3" w14:textId="77777777" w:rsidTr="0049359A">
        <w:tc>
          <w:tcPr>
            <w:tcW w:w="7035" w:type="dxa"/>
          </w:tcPr>
          <w:p w14:paraId="7E22BF58" w14:textId="77777777" w:rsidR="0049359A" w:rsidRPr="00AC1F48" w:rsidRDefault="0049359A" w:rsidP="00384E3B">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live in </w:t>
            </w:r>
            <w:r w:rsidR="00384E3B">
              <w:rPr>
                <w:rFonts w:ascii="Arial" w:eastAsiaTheme="minorEastAsia" w:hAnsi="Arial" w:cs="Arial"/>
                <w:lang w:eastAsia="en-GB"/>
              </w:rPr>
              <w:t>Marbury and District P</w:t>
            </w:r>
            <w:r w:rsidR="00EF30DF" w:rsidRPr="00AC1F48">
              <w:rPr>
                <w:rFonts w:ascii="Arial" w:eastAsiaTheme="minorEastAsia" w:hAnsi="Arial" w:cs="Arial"/>
                <w:lang w:eastAsia="en-GB"/>
              </w:rPr>
              <w:t>arish</w:t>
            </w:r>
            <w:r w:rsidRPr="00AC1F48">
              <w:rPr>
                <w:rFonts w:ascii="Arial" w:eastAsiaTheme="minorEastAsia" w:hAnsi="Arial" w:cs="Arial"/>
                <w:lang w:eastAsia="en-GB"/>
              </w:rPr>
              <w:t xml:space="preserve">?   </w:t>
            </w:r>
          </w:p>
        </w:tc>
        <w:tc>
          <w:tcPr>
            <w:tcW w:w="1040" w:type="dxa"/>
          </w:tcPr>
          <w:p w14:paraId="16138935" w14:textId="77777777" w:rsidR="0049359A" w:rsidRPr="00AC1F48" w:rsidRDefault="00384E3B" w:rsidP="0049359A">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941" w:type="dxa"/>
          </w:tcPr>
          <w:p w14:paraId="06838203" w14:textId="7777777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No</w:t>
            </w:r>
          </w:p>
        </w:tc>
      </w:tr>
      <w:tr w:rsidR="0049359A" w:rsidRPr="00AC1F48" w14:paraId="4E7742B4" w14:textId="77777777" w:rsidTr="0049359A">
        <w:tc>
          <w:tcPr>
            <w:tcW w:w="7035" w:type="dxa"/>
          </w:tcPr>
          <w:p w14:paraId="12B4A447" w14:textId="7777777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work in </w:t>
            </w:r>
            <w:r w:rsidR="00384E3B">
              <w:rPr>
                <w:rFonts w:ascii="Arial" w:eastAsiaTheme="minorEastAsia" w:hAnsi="Arial" w:cs="Arial"/>
                <w:lang w:eastAsia="en-GB"/>
              </w:rPr>
              <w:t xml:space="preserve">Marbury and District </w:t>
            </w:r>
            <w:r w:rsidR="00EF30DF" w:rsidRPr="00AC1F48">
              <w:rPr>
                <w:rFonts w:ascii="Arial" w:eastAsiaTheme="minorEastAsia" w:hAnsi="Arial" w:cs="Arial"/>
                <w:lang w:eastAsia="en-GB"/>
              </w:rPr>
              <w:t>parish</w:t>
            </w:r>
            <w:r w:rsidRPr="00AC1F48">
              <w:rPr>
                <w:rFonts w:ascii="Arial" w:eastAsiaTheme="minorEastAsia" w:hAnsi="Arial" w:cs="Arial"/>
                <w:lang w:eastAsia="en-GB"/>
              </w:rPr>
              <w:t xml:space="preserve">?   </w:t>
            </w:r>
          </w:p>
        </w:tc>
        <w:tc>
          <w:tcPr>
            <w:tcW w:w="1040" w:type="dxa"/>
          </w:tcPr>
          <w:p w14:paraId="370EE606" w14:textId="77777777" w:rsidR="0049359A" w:rsidRPr="00AC1F48" w:rsidRDefault="00384E3B" w:rsidP="0049359A">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941" w:type="dxa"/>
          </w:tcPr>
          <w:p w14:paraId="519B50CA" w14:textId="7777777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No</w:t>
            </w:r>
          </w:p>
        </w:tc>
      </w:tr>
      <w:tr w:rsidR="0049359A" w:rsidRPr="00AC1F48" w14:paraId="6CE2246E" w14:textId="77777777" w:rsidTr="0049359A">
        <w:tc>
          <w:tcPr>
            <w:tcW w:w="7035" w:type="dxa"/>
          </w:tcPr>
          <w:p w14:paraId="5046CDC1" w14:textId="68281EB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What is your postcode</w:t>
            </w:r>
            <w:r w:rsidR="0007765B">
              <w:rPr>
                <w:rFonts w:ascii="Arial" w:eastAsiaTheme="minorEastAsia" w:hAnsi="Arial" w:cs="Arial"/>
                <w:lang w:eastAsia="en-GB"/>
              </w:rPr>
              <w:t xml:space="preserve"> (Mandatory)</w:t>
            </w:r>
          </w:p>
        </w:tc>
        <w:tc>
          <w:tcPr>
            <w:tcW w:w="1981" w:type="dxa"/>
            <w:gridSpan w:val="2"/>
          </w:tcPr>
          <w:p w14:paraId="47504133" w14:textId="7777777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Postcode </w:t>
            </w:r>
          </w:p>
        </w:tc>
      </w:tr>
      <w:tr w:rsidR="0049359A" w:rsidRPr="00AC1F48" w14:paraId="21FA7C87" w14:textId="77777777" w:rsidTr="007C71A6">
        <w:tc>
          <w:tcPr>
            <w:tcW w:w="9016" w:type="dxa"/>
            <w:gridSpan w:val="3"/>
          </w:tcPr>
          <w:p w14:paraId="3A9C872C" w14:textId="7777777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IF NOT AN INDIVIDUAL, please provide details of organization or body below:</w:t>
            </w:r>
          </w:p>
        </w:tc>
      </w:tr>
      <w:tr w:rsidR="0049359A" w:rsidRPr="00AC1F48" w14:paraId="5769BE7C" w14:textId="77777777" w:rsidTr="007C71A6">
        <w:tc>
          <w:tcPr>
            <w:tcW w:w="9016" w:type="dxa"/>
            <w:gridSpan w:val="3"/>
          </w:tcPr>
          <w:p w14:paraId="78FBADFA" w14:textId="662F4917" w:rsidR="0049359A" w:rsidRDefault="0049359A" w:rsidP="00384E3B">
            <w:pPr>
              <w:spacing w:after="200" w:line="276" w:lineRule="auto"/>
              <w:rPr>
                <w:rFonts w:ascii="Arial" w:eastAsiaTheme="minorEastAsia" w:hAnsi="Arial" w:cs="Arial"/>
                <w:lang w:eastAsia="en-GB"/>
              </w:rPr>
            </w:pPr>
            <w:r w:rsidRPr="00AC1F48">
              <w:rPr>
                <w:rFonts w:ascii="Arial" w:eastAsiaTheme="minorEastAsia" w:hAnsi="Arial" w:cs="Arial"/>
                <w:lang w:eastAsia="en-GB"/>
              </w:rPr>
              <w:t>Name and address of organization/body</w:t>
            </w:r>
            <w:r w:rsidR="0007765B">
              <w:rPr>
                <w:rFonts w:ascii="Arial" w:eastAsiaTheme="minorEastAsia" w:hAnsi="Arial" w:cs="Arial"/>
                <w:lang w:eastAsia="en-GB"/>
              </w:rPr>
              <w:t>:</w:t>
            </w:r>
          </w:p>
          <w:p w14:paraId="6A4E42E8" w14:textId="77777777" w:rsidR="00384E3B" w:rsidRPr="00AC1F48" w:rsidRDefault="00384E3B" w:rsidP="00384E3B">
            <w:pPr>
              <w:spacing w:after="200" w:line="276" w:lineRule="auto"/>
              <w:rPr>
                <w:rFonts w:ascii="Arial" w:eastAsiaTheme="minorEastAsia" w:hAnsi="Arial" w:cs="Arial"/>
                <w:lang w:eastAsia="en-GB"/>
              </w:rPr>
            </w:pPr>
          </w:p>
        </w:tc>
      </w:tr>
      <w:tr w:rsidR="0049359A" w:rsidRPr="00AC1F48" w14:paraId="1400A83C" w14:textId="77777777" w:rsidTr="007C71A6">
        <w:tc>
          <w:tcPr>
            <w:tcW w:w="9016" w:type="dxa"/>
            <w:gridSpan w:val="3"/>
          </w:tcPr>
          <w:p w14:paraId="0EBD6CB9" w14:textId="77777777" w:rsidR="0049359A" w:rsidRPr="00AC1F48" w:rsidRDefault="0049359A" w:rsidP="0049359A">
            <w:pPr>
              <w:spacing w:after="200" w:line="276" w:lineRule="auto"/>
              <w:rPr>
                <w:rFonts w:ascii="Arial" w:eastAsiaTheme="minorEastAsia" w:hAnsi="Arial" w:cs="Arial"/>
                <w:lang w:eastAsia="en-GB"/>
              </w:rPr>
            </w:pPr>
            <w:r w:rsidRPr="00AC1F48">
              <w:rPr>
                <w:rFonts w:ascii="Arial" w:eastAsiaTheme="minorEastAsia" w:hAnsi="Arial" w:cs="Arial"/>
                <w:lang w:eastAsia="en-GB"/>
              </w:rPr>
              <w:t>Your position in organisation/body</w:t>
            </w:r>
            <w:r w:rsidR="00384E3B">
              <w:rPr>
                <w:rFonts w:ascii="Arial" w:eastAsiaTheme="minorEastAsia" w:hAnsi="Arial" w:cs="Arial"/>
                <w:lang w:eastAsia="en-GB"/>
              </w:rPr>
              <w:t xml:space="preserve">: </w:t>
            </w:r>
          </w:p>
        </w:tc>
      </w:tr>
    </w:tbl>
    <w:p w14:paraId="666C5DE0" w14:textId="756142FB" w:rsidR="00E8754A" w:rsidRPr="00427363" w:rsidRDefault="004F75A1" w:rsidP="004F75A1">
      <w:pPr>
        <w:spacing w:after="200" w:line="276" w:lineRule="auto"/>
        <w:rPr>
          <w:rFonts w:ascii="Arial" w:eastAsiaTheme="minorEastAsia" w:hAnsi="Arial" w:cs="Arial"/>
          <w:b/>
          <w:sz w:val="32"/>
          <w:szCs w:val="32"/>
          <w:lang w:eastAsia="en-GB"/>
        </w:rPr>
      </w:pPr>
      <w:r w:rsidRPr="00427363">
        <w:rPr>
          <w:rFonts w:ascii="Arial" w:eastAsiaTheme="minorEastAsia" w:hAnsi="Arial" w:cs="Arial"/>
          <w:b/>
          <w:sz w:val="32"/>
          <w:szCs w:val="32"/>
          <w:lang w:eastAsia="en-GB"/>
        </w:rPr>
        <w:t>The proposed policies</w:t>
      </w:r>
      <w:r w:rsidR="00E8754A" w:rsidRPr="00427363">
        <w:rPr>
          <w:rFonts w:ascii="Arial" w:eastAsiaTheme="minorEastAsia" w:hAnsi="Arial" w:cs="Arial"/>
          <w:b/>
          <w:sz w:val="32"/>
          <w:szCs w:val="32"/>
          <w:lang w:eastAsia="en-GB"/>
        </w:rPr>
        <w:t>,</w:t>
      </w:r>
      <w:r w:rsidRPr="00427363">
        <w:rPr>
          <w:rFonts w:ascii="Arial" w:eastAsiaTheme="minorEastAsia" w:hAnsi="Arial" w:cs="Arial"/>
          <w:b/>
          <w:sz w:val="32"/>
          <w:szCs w:val="32"/>
          <w:lang w:eastAsia="en-GB"/>
        </w:rPr>
        <w:t xml:space="preserve"> </w:t>
      </w:r>
      <w:r w:rsidR="00E8754A" w:rsidRPr="00427363">
        <w:rPr>
          <w:rFonts w:ascii="Arial" w:eastAsiaTheme="minorEastAsia" w:hAnsi="Arial" w:cs="Arial"/>
          <w:b/>
          <w:sz w:val="32"/>
          <w:szCs w:val="32"/>
          <w:lang w:eastAsia="en-GB"/>
        </w:rPr>
        <w:t xml:space="preserve">listed below, </w:t>
      </w:r>
      <w:r w:rsidRPr="00427363">
        <w:rPr>
          <w:rFonts w:ascii="Arial" w:eastAsiaTheme="minorEastAsia" w:hAnsi="Arial" w:cs="Arial"/>
          <w:b/>
          <w:sz w:val="32"/>
          <w:szCs w:val="32"/>
          <w:lang w:eastAsia="en-GB"/>
        </w:rPr>
        <w:t>should be read in conjunction with the Draft Neighbourhood Plan.</w:t>
      </w:r>
    </w:p>
    <w:p w14:paraId="2FAB7B78" w14:textId="5C7C1DEF" w:rsidR="00384E3B" w:rsidRDefault="00885582" w:rsidP="004F75A1">
      <w:pPr>
        <w:spacing w:after="200" w:line="276" w:lineRule="auto"/>
        <w:rPr>
          <w:rFonts w:ascii="Arial" w:eastAsiaTheme="minorEastAsia" w:hAnsi="Arial" w:cs="Arial"/>
          <w:lang w:eastAsia="en-GB"/>
        </w:rPr>
      </w:pPr>
      <w:r>
        <w:rPr>
          <w:rFonts w:ascii="Arial" w:eastAsiaTheme="minorEastAsia" w:hAnsi="Arial" w:cs="Arial"/>
          <w:lang w:eastAsia="en-GB"/>
        </w:rPr>
        <w:t xml:space="preserve"> A copy </w:t>
      </w:r>
      <w:r w:rsidR="00E8754A">
        <w:rPr>
          <w:rFonts w:ascii="Arial" w:eastAsiaTheme="minorEastAsia" w:hAnsi="Arial" w:cs="Arial"/>
          <w:lang w:eastAsia="en-GB"/>
        </w:rPr>
        <w:t xml:space="preserve">of the Draft Plan </w:t>
      </w:r>
      <w:r>
        <w:rPr>
          <w:rFonts w:ascii="Arial" w:eastAsiaTheme="minorEastAsia" w:hAnsi="Arial" w:cs="Arial"/>
          <w:lang w:eastAsia="en-GB"/>
        </w:rPr>
        <w:t xml:space="preserve">and associated documents are </w:t>
      </w:r>
      <w:r w:rsidR="004F75A1" w:rsidRPr="00AC1F48">
        <w:rPr>
          <w:rFonts w:ascii="Arial" w:eastAsiaTheme="minorEastAsia" w:hAnsi="Arial" w:cs="Arial"/>
          <w:lang w:eastAsia="en-GB"/>
        </w:rPr>
        <w:t xml:space="preserve">available </w:t>
      </w:r>
      <w:r w:rsidR="003306EE" w:rsidRPr="00AC1F48">
        <w:rPr>
          <w:rFonts w:ascii="Arial" w:eastAsiaTheme="minorEastAsia" w:hAnsi="Arial" w:cs="Arial"/>
          <w:lang w:eastAsia="en-GB"/>
        </w:rPr>
        <w:t>at</w:t>
      </w:r>
      <w:r w:rsidR="00384E3B">
        <w:rPr>
          <w:rFonts w:ascii="Arial" w:eastAsiaTheme="minorEastAsia" w:hAnsi="Arial" w:cs="Arial"/>
          <w:lang w:eastAsia="en-GB"/>
        </w:rPr>
        <w:t xml:space="preserve">: </w:t>
      </w:r>
    </w:p>
    <w:p w14:paraId="0152A3B3" w14:textId="172EB1A2" w:rsidR="00885582" w:rsidRDefault="00885582" w:rsidP="004F75A1">
      <w:pPr>
        <w:spacing w:after="200" w:line="276" w:lineRule="auto"/>
        <w:rPr>
          <w:rFonts w:ascii="Arial" w:eastAsiaTheme="minorEastAsia" w:hAnsi="Arial" w:cs="Arial"/>
          <w:lang w:eastAsia="en-GB"/>
        </w:rPr>
      </w:pPr>
      <w:hyperlink r:id="rId7" w:history="1">
        <w:r w:rsidRPr="009C4850">
          <w:rPr>
            <w:rStyle w:val="Hyperlink"/>
            <w:rFonts w:ascii="Arial" w:eastAsiaTheme="minorEastAsia" w:hAnsi="Arial" w:cs="Arial"/>
            <w:lang w:eastAsia="en-GB"/>
          </w:rPr>
          <w:t>https://marburyanddistrict.org.uk/neighbourhood-plan/</w:t>
        </w:r>
      </w:hyperlink>
    </w:p>
    <w:p w14:paraId="196A87BC" w14:textId="22842F63" w:rsidR="00427363" w:rsidRDefault="006C5AE1" w:rsidP="00821F4B">
      <w:pPr>
        <w:spacing w:after="200" w:line="276" w:lineRule="auto"/>
        <w:jc w:val="center"/>
        <w:rPr>
          <w:rFonts w:ascii="Arial" w:eastAsiaTheme="minorEastAsia" w:hAnsi="Arial" w:cs="Arial"/>
          <w:lang w:eastAsia="en-GB"/>
        </w:rPr>
      </w:pPr>
      <w:r>
        <w:rPr>
          <w:rFonts w:ascii="Arial" w:eastAsiaTheme="minorEastAsia" w:hAnsi="Arial" w:cs="Arial"/>
          <w:noProof/>
          <w:lang w:val="en-US"/>
        </w:rPr>
        <w:drawing>
          <wp:inline distT="0" distB="0" distL="0" distR="0" wp14:anchorId="1406BE57" wp14:editId="41F14075">
            <wp:extent cx="1213485" cy="1213485"/>
            <wp:effectExtent l="0" t="0" r="5715" b="5715"/>
            <wp:docPr id="1" name="Picture 1" descr="Macintosh HD:Users:testaccount:Desktop:adobe-expres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staccount:Desktop:adobe-express-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a:ln>
                      <a:noFill/>
                    </a:ln>
                  </pic:spPr>
                </pic:pic>
              </a:graphicData>
            </a:graphic>
          </wp:inline>
        </w:drawing>
      </w:r>
    </w:p>
    <w:p w14:paraId="54CECE97" w14:textId="15484425" w:rsidR="004F75A1" w:rsidRPr="00AC1F48" w:rsidRDefault="004F75A1" w:rsidP="004F75A1">
      <w:pPr>
        <w:spacing w:after="200" w:line="276" w:lineRule="auto"/>
        <w:rPr>
          <w:rFonts w:ascii="Arial" w:eastAsiaTheme="minorEastAsia" w:hAnsi="Arial" w:cs="Arial"/>
          <w:lang w:eastAsia="en-GB"/>
        </w:rPr>
      </w:pPr>
      <w:r w:rsidRPr="00437919">
        <w:rPr>
          <w:rFonts w:ascii="Arial" w:eastAsiaTheme="minorEastAsia" w:hAnsi="Arial" w:cs="Arial"/>
          <w:lang w:eastAsia="en-GB"/>
        </w:rPr>
        <w:t xml:space="preserve">Paper copies of the Draft Plan also </w:t>
      </w:r>
      <w:r w:rsidRPr="00437919">
        <w:rPr>
          <w:rFonts w:ascii="Arial" w:eastAsiaTheme="minorEastAsia" w:hAnsi="Arial" w:cs="Arial"/>
          <w:u w:val="single"/>
          <w:lang w:eastAsia="en-GB"/>
        </w:rPr>
        <w:t>available to view</w:t>
      </w:r>
      <w:r w:rsidRPr="00437919">
        <w:rPr>
          <w:rFonts w:ascii="Arial" w:eastAsiaTheme="minorEastAsia" w:hAnsi="Arial" w:cs="Arial"/>
          <w:lang w:eastAsia="en-GB"/>
        </w:rPr>
        <w:t xml:space="preserve"> at </w:t>
      </w:r>
      <w:r w:rsidR="00384E3B">
        <w:rPr>
          <w:rFonts w:ascii="Arial" w:eastAsiaTheme="minorEastAsia" w:hAnsi="Arial" w:cs="Arial"/>
          <w:lang w:eastAsia="en-GB"/>
        </w:rPr>
        <w:t>the Swan P</w:t>
      </w:r>
      <w:r w:rsidR="002609B2">
        <w:rPr>
          <w:rFonts w:ascii="Arial" w:eastAsiaTheme="minorEastAsia" w:hAnsi="Arial" w:cs="Arial"/>
          <w:lang w:eastAsia="en-GB"/>
        </w:rPr>
        <w:t>ublic House</w:t>
      </w:r>
      <w:r w:rsidR="00384E3B">
        <w:rPr>
          <w:rFonts w:ascii="Arial" w:eastAsiaTheme="minorEastAsia" w:hAnsi="Arial" w:cs="Arial"/>
          <w:lang w:eastAsia="en-GB"/>
        </w:rPr>
        <w:t xml:space="preserve"> </w:t>
      </w:r>
      <w:r w:rsidR="006D577C">
        <w:rPr>
          <w:rFonts w:ascii="Arial" w:eastAsiaTheme="minorEastAsia" w:hAnsi="Arial" w:cs="Arial"/>
          <w:lang w:eastAsia="en-GB"/>
        </w:rPr>
        <w:t>in Marbury (in the Magazine Rack) and St Michael’s Parish Church</w:t>
      </w:r>
      <w:r w:rsidR="002609B2">
        <w:rPr>
          <w:rFonts w:ascii="Arial" w:eastAsiaTheme="minorEastAsia" w:hAnsi="Arial" w:cs="Arial"/>
          <w:lang w:eastAsia="en-GB"/>
        </w:rPr>
        <w:t xml:space="preserve"> in Marbury</w:t>
      </w:r>
      <w:r w:rsidR="00900F77">
        <w:rPr>
          <w:rFonts w:ascii="Arial" w:eastAsiaTheme="minorEastAsia" w:hAnsi="Arial" w:cs="Arial"/>
          <w:lang w:eastAsia="en-GB"/>
        </w:rPr>
        <w:t xml:space="preserve"> (behind</w:t>
      </w:r>
      <w:r w:rsidR="006D577C">
        <w:rPr>
          <w:rFonts w:ascii="Arial" w:eastAsiaTheme="minorEastAsia" w:hAnsi="Arial" w:cs="Arial"/>
          <w:lang w:eastAsia="en-GB"/>
        </w:rPr>
        <w:t xml:space="preserve"> the </w:t>
      </w:r>
      <w:r w:rsidR="00900F77">
        <w:rPr>
          <w:rFonts w:ascii="Arial" w:eastAsiaTheme="minorEastAsia" w:hAnsi="Arial" w:cs="Arial"/>
          <w:lang w:eastAsia="en-GB"/>
        </w:rPr>
        <w:t xml:space="preserve">right </w:t>
      </w:r>
      <w:r w:rsidR="006D577C">
        <w:rPr>
          <w:rFonts w:ascii="Arial" w:eastAsiaTheme="minorEastAsia" w:hAnsi="Arial" w:cs="Arial"/>
          <w:lang w:eastAsia="en-GB"/>
        </w:rPr>
        <w:t xml:space="preserve">rear Pew)  </w:t>
      </w:r>
    </w:p>
    <w:p w14:paraId="642DEFA5" w14:textId="2B02ED31" w:rsidR="00885582" w:rsidRPr="00F16527" w:rsidRDefault="004F75A1" w:rsidP="00E8754A">
      <w:pPr>
        <w:spacing w:after="200" w:line="276" w:lineRule="auto"/>
        <w:jc w:val="both"/>
        <w:rPr>
          <w:rFonts w:ascii="Arial" w:eastAsiaTheme="minorEastAsia" w:hAnsi="Arial" w:cs="Arial"/>
          <w:lang w:eastAsia="en-GB"/>
        </w:rPr>
      </w:pPr>
      <w:r w:rsidRPr="00F16527">
        <w:rPr>
          <w:rFonts w:ascii="Arial" w:eastAsiaTheme="minorEastAsia" w:hAnsi="Arial" w:cs="Arial"/>
          <w:lang w:eastAsia="en-GB"/>
        </w:rPr>
        <w:t xml:space="preserve">All comments will be made publicly available on the </w:t>
      </w:r>
      <w:r w:rsidR="006D577C">
        <w:rPr>
          <w:rFonts w:ascii="Arial" w:eastAsiaTheme="minorEastAsia" w:hAnsi="Arial" w:cs="Arial"/>
          <w:lang w:eastAsia="en-GB"/>
        </w:rPr>
        <w:t xml:space="preserve">Marbury and District </w:t>
      </w:r>
      <w:r w:rsidRPr="00F16527">
        <w:rPr>
          <w:rFonts w:ascii="Arial" w:eastAsiaTheme="minorEastAsia" w:hAnsi="Arial" w:cs="Arial"/>
          <w:lang w:eastAsia="en-GB"/>
        </w:rPr>
        <w:t>Parish Council website page after the consultation period and when the submission version of the Plan is released to Cheshire East Council. Comments will be identifiable by name, organization or body. All other personal informa</w:t>
      </w:r>
      <w:r w:rsidR="006D577C">
        <w:rPr>
          <w:rFonts w:ascii="Arial" w:eastAsiaTheme="minorEastAsia" w:hAnsi="Arial" w:cs="Arial"/>
          <w:lang w:eastAsia="en-GB"/>
        </w:rPr>
        <w:t xml:space="preserve">tion provided will be protected </w:t>
      </w:r>
      <w:r w:rsidRPr="00F16527">
        <w:rPr>
          <w:rFonts w:ascii="Arial" w:eastAsiaTheme="minorEastAsia" w:hAnsi="Arial" w:cs="Arial"/>
          <w:lang w:eastAsia="en-GB"/>
        </w:rPr>
        <w:t>according to the Data Protection Act, and will not be made</w:t>
      </w:r>
      <w:r w:rsidR="00821F4B">
        <w:rPr>
          <w:rFonts w:ascii="Arial" w:eastAsiaTheme="minorEastAsia" w:hAnsi="Arial" w:cs="Arial"/>
          <w:lang w:eastAsia="en-GB"/>
        </w:rPr>
        <w:t xml:space="preserve"> available online or otherwise.</w:t>
      </w:r>
    </w:p>
    <w:p w14:paraId="4A8F4200" w14:textId="5B234F53" w:rsidR="00821F4B" w:rsidRPr="00821F4B" w:rsidRDefault="00245F51" w:rsidP="00821F4B">
      <w:pPr>
        <w:spacing w:after="96"/>
        <w:rPr>
          <w:rFonts w:ascii="Arial" w:eastAsia="Calibri" w:hAnsi="Arial" w:cs="Arial"/>
          <w:b/>
          <w:i/>
          <w:color w:val="000000"/>
          <w:sz w:val="32"/>
          <w:szCs w:val="32"/>
          <w:lang w:eastAsia="en-GB"/>
        </w:rPr>
      </w:pPr>
      <w:r w:rsidRPr="00F16527">
        <w:rPr>
          <w:rFonts w:ascii="Arial" w:eastAsia="Calibri" w:hAnsi="Arial" w:cs="Arial"/>
          <w:b/>
          <w:i/>
          <w:color w:val="000000"/>
          <w:sz w:val="32"/>
          <w:szCs w:val="32"/>
          <w:lang w:eastAsia="en-GB"/>
        </w:rPr>
        <w:t xml:space="preserve">Responses must be received by 5pm on </w:t>
      </w:r>
      <w:r w:rsidR="00852DD8">
        <w:rPr>
          <w:rFonts w:ascii="Arial" w:eastAsia="Calibri" w:hAnsi="Arial" w:cs="Arial"/>
          <w:b/>
          <w:i/>
          <w:color w:val="000000"/>
          <w:sz w:val="32"/>
          <w:szCs w:val="32"/>
          <w:lang w:eastAsia="en-GB"/>
        </w:rPr>
        <w:t>15</w:t>
      </w:r>
      <w:r w:rsidR="00852DD8" w:rsidRPr="00852DD8">
        <w:rPr>
          <w:rFonts w:ascii="Arial" w:eastAsia="Calibri" w:hAnsi="Arial" w:cs="Arial"/>
          <w:b/>
          <w:i/>
          <w:color w:val="000000"/>
          <w:sz w:val="32"/>
          <w:szCs w:val="32"/>
          <w:vertAlign w:val="superscript"/>
          <w:lang w:eastAsia="en-GB"/>
        </w:rPr>
        <w:t>th</w:t>
      </w:r>
      <w:r w:rsidR="00852DD8">
        <w:rPr>
          <w:rFonts w:ascii="Arial" w:eastAsia="Calibri" w:hAnsi="Arial" w:cs="Arial"/>
          <w:b/>
          <w:i/>
          <w:color w:val="000000"/>
          <w:sz w:val="32"/>
          <w:szCs w:val="32"/>
          <w:lang w:eastAsia="en-GB"/>
        </w:rPr>
        <w:t xml:space="preserve"> May 2026</w:t>
      </w:r>
    </w:p>
    <w:p w14:paraId="164FF682" w14:textId="77777777" w:rsidR="00900F77" w:rsidRDefault="00900F77">
      <w:pPr>
        <w:rPr>
          <w:rFonts w:ascii="Arial" w:eastAsia="Calibri" w:hAnsi="Arial"/>
          <w:b/>
          <w:sz w:val="28"/>
        </w:rPr>
      </w:pPr>
      <w:r>
        <w:rPr>
          <w:rFonts w:ascii="Arial" w:eastAsia="Calibri" w:hAnsi="Arial"/>
          <w:b/>
          <w:sz w:val="28"/>
        </w:rPr>
        <w:br w:type="page"/>
      </w:r>
    </w:p>
    <w:p w14:paraId="27AD0651" w14:textId="034F5A83" w:rsidR="009F770B" w:rsidRDefault="00D6459D" w:rsidP="0040392D">
      <w:pPr>
        <w:rPr>
          <w:rFonts w:ascii="Arial" w:eastAsia="Times New Roman" w:hAnsi="Arial" w:cs="Arial"/>
          <w:b/>
          <w:bCs/>
          <w:sz w:val="28"/>
          <w:szCs w:val="28"/>
          <w:u w:val="single"/>
        </w:rPr>
      </w:pPr>
      <w:r w:rsidRPr="002D4172">
        <w:rPr>
          <w:rFonts w:ascii="Arial" w:eastAsia="Calibri" w:hAnsi="Arial"/>
          <w:b/>
          <w:sz w:val="28"/>
        </w:rPr>
        <w:lastRenderedPageBreak/>
        <w:t>Heritage and Landscape Character Policies</w:t>
      </w:r>
    </w:p>
    <w:p w14:paraId="000844CE" w14:textId="1557648B" w:rsidR="0040392D" w:rsidRPr="0040392D" w:rsidRDefault="0040392D" w:rsidP="0040392D">
      <w:pPr>
        <w:rPr>
          <w:rFonts w:ascii="Arial" w:eastAsia="Calibri" w:hAnsi="Arial"/>
          <w:b/>
        </w:rPr>
      </w:pPr>
      <w:r w:rsidRPr="00586E67">
        <w:rPr>
          <w:rFonts w:ascii="Arial" w:eastAsia="Calibri" w:hAnsi="Arial"/>
          <w:b/>
        </w:rPr>
        <w:t>HLC1 Landscape Character</w:t>
      </w:r>
    </w:p>
    <w:p w14:paraId="78E8BFEF" w14:textId="77777777" w:rsidR="0040392D" w:rsidRDefault="0040392D" w:rsidP="0040392D">
      <w:pPr>
        <w:widowControl w:val="0"/>
        <w:autoSpaceDE w:val="0"/>
        <w:autoSpaceDN w:val="0"/>
        <w:adjustRightInd w:val="0"/>
        <w:rPr>
          <w:rFonts w:ascii="Arial" w:hAnsi="Arial" w:cs="Arial"/>
          <w:color w:val="000000"/>
          <w:lang w:val="en-US"/>
        </w:rPr>
      </w:pPr>
    </w:p>
    <w:p w14:paraId="14183DEC" w14:textId="77777777" w:rsidR="0040392D" w:rsidRPr="00BA4CFD" w:rsidRDefault="0040392D" w:rsidP="0040392D">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8D2B75">
        <w:rPr>
          <w:rFonts w:ascii="Arial" w:hAnsi="Arial" w:cs="Arial"/>
          <w:color w:val="000000"/>
          <w:sz w:val="24"/>
          <w:szCs w:val="24"/>
        </w:rPr>
        <w:t>Development proposals must not significantly harm, in</w:t>
      </w:r>
      <w:r>
        <w:rPr>
          <w:rFonts w:ascii="Arial" w:hAnsi="Arial" w:cs="Arial"/>
          <w:color w:val="000000"/>
          <w:sz w:val="24"/>
          <w:szCs w:val="24"/>
        </w:rPr>
        <w:t xml:space="preserve">dividually or cumulatively, </w:t>
      </w:r>
      <w:r w:rsidRPr="008D2B75">
        <w:rPr>
          <w:rFonts w:ascii="Arial" w:hAnsi="Arial" w:cs="Arial"/>
          <w:color w:val="000000"/>
          <w:sz w:val="24"/>
          <w:szCs w:val="24"/>
        </w:rPr>
        <w:t>the characteristic features of the local landscape. The landscape character of Marbury, Norbury and Wirswall must be protected and enhanced.</w:t>
      </w:r>
      <w:r>
        <w:rPr>
          <w:rFonts w:ascii="Arial" w:hAnsi="Arial" w:cs="Arial"/>
          <w:color w:val="000000"/>
          <w:sz w:val="24"/>
          <w:szCs w:val="24"/>
        </w:rPr>
        <w:br/>
      </w:r>
      <w:r w:rsidRPr="008D2B75">
        <w:rPr>
          <w:rFonts w:ascii="Arial" w:hAnsi="Arial" w:cs="Arial"/>
          <w:color w:val="000000"/>
          <w:sz w:val="24"/>
          <w:szCs w:val="24"/>
        </w:rPr>
        <w:t xml:space="preserve"> </w:t>
      </w:r>
    </w:p>
    <w:p w14:paraId="010C3139" w14:textId="77777777" w:rsidR="0040392D" w:rsidRPr="00BA4CFD" w:rsidRDefault="0040392D" w:rsidP="0040392D">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8D2B75">
        <w:rPr>
          <w:rFonts w:ascii="Arial" w:hAnsi="Arial" w:cs="Arial"/>
          <w:color w:val="000000"/>
          <w:sz w:val="24"/>
          <w:szCs w:val="24"/>
        </w:rPr>
        <w:t xml:space="preserve">Proposals must demonstrate consideration of the relevant character areas detailed in the Design </w:t>
      </w:r>
      <w:r>
        <w:rPr>
          <w:rFonts w:ascii="Arial" w:hAnsi="Arial" w:cs="Arial"/>
          <w:color w:val="000000"/>
          <w:sz w:val="24"/>
          <w:szCs w:val="24"/>
        </w:rPr>
        <w:t>Code</w:t>
      </w:r>
      <w:r w:rsidRPr="008D2B75">
        <w:rPr>
          <w:rFonts w:ascii="Arial" w:hAnsi="Arial" w:cs="Arial"/>
          <w:color w:val="000000"/>
          <w:sz w:val="24"/>
          <w:szCs w:val="24"/>
        </w:rPr>
        <w:t xml:space="preserve"> – Marbury, Norbury and Wirswall 2021 (or any updated version).</w:t>
      </w:r>
      <w:r>
        <w:rPr>
          <w:rFonts w:ascii="Arial" w:hAnsi="Arial" w:cs="Arial"/>
          <w:color w:val="000000"/>
          <w:sz w:val="24"/>
          <w:szCs w:val="24"/>
        </w:rPr>
        <w:br/>
      </w:r>
    </w:p>
    <w:p w14:paraId="4BC90ACF" w14:textId="77777777" w:rsidR="0040392D" w:rsidRPr="008D2B75" w:rsidRDefault="0040392D" w:rsidP="0040392D">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8D2B75">
        <w:rPr>
          <w:rFonts w:ascii="Arial" w:hAnsi="Arial" w:cs="Arial"/>
          <w:color w:val="000000"/>
          <w:sz w:val="24"/>
          <w:szCs w:val="24"/>
        </w:rPr>
        <w:t>New Develop</w:t>
      </w:r>
      <w:r>
        <w:rPr>
          <w:rFonts w:ascii="Arial" w:hAnsi="Arial" w:cs="Arial"/>
          <w:color w:val="000000"/>
          <w:sz w:val="24"/>
          <w:szCs w:val="24"/>
        </w:rPr>
        <w:t>ment should:</w:t>
      </w:r>
    </w:p>
    <w:p w14:paraId="7AB07C64" w14:textId="0C62DB93"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Be</w:t>
      </w:r>
      <w:r w:rsidR="0040392D" w:rsidRPr="0025295B">
        <w:rPr>
          <w:rFonts w:ascii="Arial" w:hAnsi="Arial" w:cs="Arial"/>
          <w:color w:val="000000"/>
          <w:sz w:val="24"/>
          <w:szCs w:val="24"/>
        </w:rPr>
        <w:t xml:space="preserve"> avoided on steep slopes or i</w:t>
      </w:r>
      <w:r w:rsidR="0040392D">
        <w:rPr>
          <w:rFonts w:ascii="Arial" w:hAnsi="Arial" w:cs="Arial"/>
          <w:color w:val="000000"/>
          <w:sz w:val="24"/>
          <w:szCs w:val="24"/>
        </w:rPr>
        <w:t>n visually prominent locations</w:t>
      </w:r>
    </w:p>
    <w:p w14:paraId="5FA101C9" w14:textId="3B612FA2"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Protect</w:t>
      </w:r>
      <w:r w:rsidR="0040392D" w:rsidRPr="0025295B">
        <w:rPr>
          <w:rFonts w:ascii="Arial" w:hAnsi="Arial" w:cs="Arial"/>
          <w:color w:val="000000"/>
          <w:sz w:val="24"/>
          <w:szCs w:val="24"/>
        </w:rPr>
        <w:t xml:space="preserve"> the character of the area, avoiding the removal</w:t>
      </w:r>
      <w:r w:rsidR="0040392D">
        <w:rPr>
          <w:rFonts w:ascii="Arial" w:hAnsi="Arial" w:cs="Arial"/>
          <w:color w:val="000000"/>
          <w:sz w:val="24"/>
          <w:szCs w:val="24"/>
        </w:rPr>
        <w:t xml:space="preserve"> of mature trees and hedgerows</w:t>
      </w:r>
    </w:p>
    <w:p w14:paraId="3ECE66CB" w14:textId="67120540"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Retain</w:t>
      </w:r>
      <w:r w:rsidR="0040392D" w:rsidRPr="0025295B">
        <w:rPr>
          <w:rFonts w:ascii="Arial" w:hAnsi="Arial" w:cs="Arial"/>
          <w:color w:val="000000"/>
          <w:sz w:val="24"/>
          <w:szCs w:val="24"/>
        </w:rPr>
        <w:t xml:space="preserve"> historic field and plot patterns, avoiding the encroachment of </w:t>
      </w:r>
      <w:r w:rsidR="0040392D">
        <w:rPr>
          <w:rFonts w:ascii="Arial" w:hAnsi="Arial" w:cs="Arial"/>
          <w:color w:val="000000"/>
          <w:sz w:val="24"/>
          <w:szCs w:val="24"/>
        </w:rPr>
        <w:t>the built environment into the landscape</w:t>
      </w:r>
    </w:p>
    <w:p w14:paraId="0F4A4D5F" w14:textId="4157CA0A"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Retain</w:t>
      </w:r>
      <w:r w:rsidR="0040392D" w:rsidRPr="0025295B">
        <w:rPr>
          <w:rFonts w:ascii="Arial" w:hAnsi="Arial" w:cs="Arial"/>
          <w:color w:val="000000"/>
          <w:sz w:val="24"/>
          <w:szCs w:val="24"/>
        </w:rPr>
        <w:t xml:space="preserve"> the character of the narrow rural lanes, avoiding increasing their width or removal of hedgerows </w:t>
      </w:r>
      <w:r w:rsidR="0040392D">
        <w:rPr>
          <w:rFonts w:ascii="Arial" w:hAnsi="Arial" w:cs="Arial"/>
          <w:color w:val="000000"/>
          <w:sz w:val="24"/>
          <w:szCs w:val="24"/>
        </w:rPr>
        <w:t>except where passing places improve road safety</w:t>
      </w:r>
    </w:p>
    <w:p w14:paraId="3086DDE6" w14:textId="637B6F8F"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Ensure</w:t>
      </w:r>
      <w:r w:rsidR="0040392D" w:rsidRPr="0025295B">
        <w:rPr>
          <w:rFonts w:ascii="Arial" w:hAnsi="Arial" w:cs="Arial"/>
          <w:color w:val="000000"/>
          <w:sz w:val="24"/>
          <w:szCs w:val="24"/>
        </w:rPr>
        <w:t xml:space="preserve"> that the traditional rural charact</w:t>
      </w:r>
      <w:r w:rsidR="0040392D">
        <w:rPr>
          <w:rFonts w:ascii="Arial" w:hAnsi="Arial" w:cs="Arial"/>
          <w:color w:val="000000"/>
          <w:sz w:val="24"/>
          <w:szCs w:val="24"/>
        </w:rPr>
        <w:t>er of the area is not degraded</w:t>
      </w:r>
    </w:p>
    <w:p w14:paraId="40FB96B9" w14:textId="2FC618C4" w:rsidR="0040392D" w:rsidRPr="0025295B" w:rsidRDefault="00CB1490" w:rsidP="0040392D">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99"/>
        <w:rPr>
          <w:rFonts w:ascii="Arial" w:hAnsi="Arial" w:cs="Arial"/>
          <w:color w:val="000000"/>
          <w:sz w:val="24"/>
          <w:szCs w:val="24"/>
        </w:rPr>
      </w:pPr>
      <w:r w:rsidRPr="0025295B">
        <w:rPr>
          <w:rFonts w:ascii="Arial" w:hAnsi="Arial" w:cs="Arial"/>
          <w:color w:val="000000"/>
          <w:sz w:val="24"/>
          <w:szCs w:val="24"/>
        </w:rPr>
        <w:t>Retain</w:t>
      </w:r>
      <w:r w:rsidR="0040392D" w:rsidRPr="0025295B">
        <w:rPr>
          <w:rFonts w:ascii="Arial" w:hAnsi="Arial" w:cs="Arial"/>
          <w:color w:val="000000"/>
          <w:sz w:val="24"/>
          <w:szCs w:val="24"/>
        </w:rPr>
        <w:t xml:space="preserve"> the sense of enclo</w:t>
      </w:r>
      <w:r w:rsidR="0040392D">
        <w:rPr>
          <w:rFonts w:ascii="Arial" w:hAnsi="Arial" w:cs="Arial"/>
          <w:color w:val="000000"/>
          <w:sz w:val="24"/>
          <w:szCs w:val="24"/>
        </w:rPr>
        <w:t xml:space="preserve">sure and high levels of </w:t>
      </w:r>
      <w:r>
        <w:rPr>
          <w:rFonts w:ascii="Arial" w:hAnsi="Arial" w:cs="Arial"/>
          <w:color w:val="000000"/>
          <w:sz w:val="24"/>
          <w:szCs w:val="24"/>
        </w:rPr>
        <w:t>tranqui</w:t>
      </w:r>
      <w:r w:rsidRPr="0025295B">
        <w:rPr>
          <w:rFonts w:ascii="Arial" w:hAnsi="Arial" w:cs="Arial"/>
          <w:color w:val="000000"/>
          <w:sz w:val="24"/>
          <w:szCs w:val="24"/>
        </w:rPr>
        <w:t>llity</w:t>
      </w:r>
      <w:r w:rsidR="0040392D" w:rsidRPr="0025295B">
        <w:rPr>
          <w:rFonts w:ascii="Arial" w:hAnsi="Arial" w:cs="Arial"/>
          <w:color w:val="000000"/>
          <w:sz w:val="24"/>
          <w:szCs w:val="24"/>
        </w:rPr>
        <w:t xml:space="preserve"> within the landscape, screening visual and audible intrusive features within  the landscape</w:t>
      </w:r>
    </w:p>
    <w:p w14:paraId="0ED20CB4" w14:textId="4A190E4B"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Respect</w:t>
      </w:r>
      <w:r w:rsidR="0040392D" w:rsidRPr="0025295B">
        <w:rPr>
          <w:rFonts w:ascii="Arial" w:hAnsi="Arial" w:cs="Arial"/>
          <w:color w:val="000000"/>
          <w:sz w:val="24"/>
          <w:szCs w:val="24"/>
        </w:rPr>
        <w:t xml:space="preserve"> the sparsely settled character of the landscape and the existing</w:t>
      </w:r>
      <w:r w:rsidR="0040392D">
        <w:rPr>
          <w:rFonts w:ascii="Arial" w:hAnsi="Arial" w:cs="Arial"/>
          <w:color w:val="000000"/>
          <w:sz w:val="24"/>
          <w:szCs w:val="24"/>
        </w:rPr>
        <w:t xml:space="preserve"> </w:t>
      </w:r>
      <w:r>
        <w:rPr>
          <w:rFonts w:ascii="Arial" w:hAnsi="Arial" w:cs="Arial"/>
          <w:color w:val="000000"/>
          <w:sz w:val="24"/>
          <w:szCs w:val="24"/>
        </w:rPr>
        <w:t xml:space="preserve">local </w:t>
      </w:r>
      <w:r w:rsidRPr="0025295B">
        <w:rPr>
          <w:rFonts w:ascii="Arial" w:hAnsi="Arial" w:cs="Arial"/>
          <w:color w:val="000000"/>
          <w:sz w:val="24"/>
          <w:szCs w:val="24"/>
        </w:rPr>
        <w:t>built</w:t>
      </w:r>
      <w:r w:rsidR="0040392D" w:rsidRPr="0025295B">
        <w:rPr>
          <w:rFonts w:ascii="Arial" w:hAnsi="Arial" w:cs="Arial"/>
          <w:color w:val="000000"/>
          <w:sz w:val="24"/>
          <w:szCs w:val="24"/>
        </w:rPr>
        <w:t xml:space="preserve"> </w:t>
      </w:r>
      <w:r w:rsidR="0040392D">
        <w:rPr>
          <w:rFonts w:ascii="Arial" w:hAnsi="Arial" w:cs="Arial"/>
          <w:color w:val="000000"/>
          <w:sz w:val="24"/>
          <w:szCs w:val="24"/>
        </w:rPr>
        <w:t>form</w:t>
      </w:r>
    </w:p>
    <w:p w14:paraId="2B3E1289" w14:textId="26BAC577"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Reflect</w:t>
      </w:r>
      <w:r w:rsidR="0040392D" w:rsidRPr="0025295B">
        <w:rPr>
          <w:rFonts w:ascii="Arial" w:hAnsi="Arial" w:cs="Arial"/>
          <w:color w:val="000000"/>
          <w:sz w:val="24"/>
          <w:szCs w:val="24"/>
        </w:rPr>
        <w:t xml:space="preserve"> the local rural character in both materials an</w:t>
      </w:r>
      <w:r w:rsidR="0040392D">
        <w:rPr>
          <w:rFonts w:ascii="Arial" w:hAnsi="Arial" w:cs="Arial"/>
          <w:color w:val="000000"/>
          <w:sz w:val="24"/>
          <w:szCs w:val="24"/>
        </w:rPr>
        <w:t>d scale</w:t>
      </w:r>
    </w:p>
    <w:p w14:paraId="0759CDA4" w14:textId="488CF7FF" w:rsidR="0040392D" w:rsidRPr="0025295B" w:rsidRDefault="00CB1490" w:rsidP="0040392D">
      <w:pPr>
        <w:pStyle w:val="ListParagraph"/>
        <w:widowControl w:val="0"/>
        <w:numPr>
          <w:ilvl w:val="0"/>
          <w:numId w:val="5"/>
        </w:numPr>
        <w:pBdr>
          <w:top w:val="single" w:sz="4" w:space="1" w:color="auto"/>
          <w:left w:val="single" w:sz="4" w:space="4" w:color="auto"/>
          <w:bottom w:val="single" w:sz="4" w:space="1" w:color="auto"/>
          <w:right w:val="single" w:sz="4" w:space="4" w:color="auto"/>
        </w:pBdr>
        <w:shd w:val="clear" w:color="auto" w:fill="FFFF99"/>
        <w:tabs>
          <w:tab w:val="left" w:pos="220"/>
          <w:tab w:val="left" w:pos="720"/>
        </w:tabs>
        <w:autoSpaceDE w:val="0"/>
        <w:autoSpaceDN w:val="0"/>
        <w:adjustRightInd w:val="0"/>
        <w:rPr>
          <w:rFonts w:ascii="Arial" w:hAnsi="Arial" w:cs="Arial"/>
          <w:color w:val="000000"/>
          <w:sz w:val="24"/>
          <w:szCs w:val="24"/>
        </w:rPr>
      </w:pPr>
      <w:r w:rsidRPr="0025295B">
        <w:rPr>
          <w:rFonts w:ascii="Arial" w:hAnsi="Arial" w:cs="Arial"/>
          <w:color w:val="000000"/>
          <w:sz w:val="24"/>
          <w:szCs w:val="24"/>
        </w:rPr>
        <w:t>Conserve</w:t>
      </w:r>
      <w:r w:rsidR="0040392D" w:rsidRPr="0025295B">
        <w:rPr>
          <w:rFonts w:ascii="Arial" w:hAnsi="Arial" w:cs="Arial"/>
          <w:color w:val="000000"/>
          <w:sz w:val="24"/>
          <w:szCs w:val="24"/>
        </w:rPr>
        <w:t xml:space="preserve"> </w:t>
      </w:r>
      <w:r w:rsidR="0040392D">
        <w:rPr>
          <w:rFonts w:ascii="Arial" w:hAnsi="Arial" w:cs="Arial"/>
          <w:color w:val="000000"/>
          <w:sz w:val="24"/>
          <w:szCs w:val="24"/>
        </w:rPr>
        <w:t>the distinctive views and viewpoints within the Neighbourhood Plan Area</w:t>
      </w:r>
    </w:p>
    <w:p w14:paraId="05BF4219" w14:textId="65849CED" w:rsidR="0040392D" w:rsidRPr="0040392D" w:rsidRDefault="00CB1490" w:rsidP="0040392D">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FFF99"/>
        <w:rPr>
          <w:rFonts w:ascii="Arial" w:eastAsia="MS Mincho" w:hAnsi="Arial" w:cs="Arial"/>
          <w:color w:val="000000"/>
          <w:sz w:val="24"/>
          <w:szCs w:val="24"/>
        </w:rPr>
      </w:pPr>
      <w:r>
        <w:rPr>
          <w:rFonts w:ascii="Arial" w:hAnsi="Arial" w:cs="Arial"/>
          <w:color w:val="000000"/>
          <w:sz w:val="24"/>
          <w:szCs w:val="24"/>
        </w:rPr>
        <w:t>Ensure</w:t>
      </w:r>
      <w:r w:rsidR="0040392D">
        <w:rPr>
          <w:rFonts w:ascii="Arial" w:hAnsi="Arial" w:cs="Arial"/>
          <w:color w:val="000000"/>
          <w:sz w:val="24"/>
          <w:szCs w:val="24"/>
        </w:rPr>
        <w:t xml:space="preserve"> that any conversion</w:t>
      </w:r>
      <w:r w:rsidR="0040392D" w:rsidRPr="0025295B">
        <w:rPr>
          <w:rFonts w:ascii="Arial" w:hAnsi="Arial" w:cs="Arial"/>
          <w:color w:val="000000"/>
          <w:sz w:val="24"/>
          <w:szCs w:val="24"/>
        </w:rPr>
        <w:t xml:space="preserve"> of </w:t>
      </w:r>
      <w:r w:rsidR="0040392D">
        <w:rPr>
          <w:rFonts w:ascii="Arial" w:hAnsi="Arial" w:cs="Arial"/>
          <w:color w:val="000000"/>
          <w:sz w:val="24"/>
          <w:szCs w:val="24"/>
        </w:rPr>
        <w:t>agricultural</w:t>
      </w:r>
      <w:r w:rsidR="0040392D" w:rsidRPr="0025295B">
        <w:rPr>
          <w:rFonts w:ascii="Arial" w:hAnsi="Arial" w:cs="Arial"/>
          <w:color w:val="000000"/>
          <w:sz w:val="24"/>
          <w:szCs w:val="24"/>
        </w:rPr>
        <w:t xml:space="preserve"> buildings retain</w:t>
      </w:r>
      <w:r w:rsidR="0040392D">
        <w:rPr>
          <w:rFonts w:ascii="Arial" w:hAnsi="Arial" w:cs="Arial"/>
          <w:color w:val="000000"/>
          <w:sz w:val="24"/>
          <w:szCs w:val="24"/>
        </w:rPr>
        <w:t>s</w:t>
      </w:r>
      <w:r w:rsidR="0040392D" w:rsidRPr="0025295B">
        <w:rPr>
          <w:rFonts w:ascii="Arial" w:hAnsi="Arial" w:cs="Arial"/>
          <w:color w:val="000000"/>
          <w:sz w:val="24"/>
          <w:szCs w:val="24"/>
        </w:rPr>
        <w:t xml:space="preserve"> a rural character, including their surroundings</w:t>
      </w:r>
    </w:p>
    <w:p w14:paraId="02FF084A" w14:textId="77777777" w:rsidR="0040392D" w:rsidRPr="0040392D" w:rsidRDefault="0040392D" w:rsidP="0040392D">
      <w:pPr>
        <w:rPr>
          <w:rFonts w:ascii="Arial" w:eastAsia="Times New Roman" w:hAnsi="Arial" w:cs="Arial"/>
          <w:b/>
          <w:bCs/>
          <w:sz w:val="28"/>
          <w:szCs w:val="28"/>
          <w:u w:val="single"/>
        </w:rPr>
      </w:pPr>
    </w:p>
    <w:tbl>
      <w:tblPr>
        <w:tblStyle w:val="TableGrid"/>
        <w:tblW w:w="0" w:type="auto"/>
        <w:tblLook w:val="04A0" w:firstRow="1" w:lastRow="0" w:firstColumn="1" w:lastColumn="0" w:noHBand="0" w:noVBand="1"/>
      </w:tblPr>
      <w:tblGrid>
        <w:gridCol w:w="3652"/>
        <w:gridCol w:w="1559"/>
        <w:gridCol w:w="1560"/>
        <w:gridCol w:w="2409"/>
      </w:tblGrid>
      <w:tr w:rsidR="00634ECB" w:rsidRPr="00AC1F48" w14:paraId="135F8F8A" w14:textId="77777777" w:rsidTr="00537B6E">
        <w:tc>
          <w:tcPr>
            <w:tcW w:w="3652" w:type="dxa"/>
          </w:tcPr>
          <w:p w14:paraId="33D82BF1" w14:textId="54E119D9" w:rsidR="00634ECB" w:rsidRPr="00AC1F48" w:rsidRDefault="00634ECB"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40392D">
              <w:rPr>
                <w:rFonts w:ascii="Arial" w:eastAsiaTheme="minorEastAsia" w:hAnsi="Arial" w:cs="Arial"/>
                <w:lang w:eastAsia="en-GB"/>
              </w:rPr>
              <w:t>HLC1</w:t>
            </w:r>
            <w:r w:rsidRPr="00AC1F48">
              <w:rPr>
                <w:rFonts w:ascii="Arial" w:eastAsiaTheme="minorEastAsia" w:hAnsi="Arial" w:cs="Arial"/>
                <w:lang w:eastAsia="en-GB"/>
              </w:rPr>
              <w:t>?</w:t>
            </w:r>
          </w:p>
        </w:tc>
        <w:tc>
          <w:tcPr>
            <w:tcW w:w="1559" w:type="dxa"/>
          </w:tcPr>
          <w:p w14:paraId="071A8037" w14:textId="447B1EF2" w:rsidR="00634ECB" w:rsidRPr="00AC1F48" w:rsidRDefault="0040392D" w:rsidP="007C71A6">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1EB57248" w14:textId="425F15A9" w:rsidR="00634ECB" w:rsidRPr="00AC1F48" w:rsidRDefault="0040392D" w:rsidP="007C71A6">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31EE05C1" w14:textId="77777777" w:rsidR="00634ECB" w:rsidRPr="00AC1F48" w:rsidRDefault="00634ECB" w:rsidP="007C71A6">
            <w:pPr>
              <w:spacing w:after="200" w:line="276" w:lineRule="auto"/>
              <w:rPr>
                <w:rFonts w:ascii="Arial" w:eastAsiaTheme="minorEastAsia" w:hAnsi="Arial" w:cs="Arial"/>
                <w:lang w:eastAsia="en-GB"/>
              </w:rPr>
            </w:pPr>
          </w:p>
        </w:tc>
      </w:tr>
      <w:tr w:rsidR="009F770B" w:rsidRPr="00AC1F48" w14:paraId="7E8CB6C7" w14:textId="77777777" w:rsidTr="00537B6E">
        <w:tc>
          <w:tcPr>
            <w:tcW w:w="9180" w:type="dxa"/>
            <w:gridSpan w:val="4"/>
          </w:tcPr>
          <w:p w14:paraId="54124D1D" w14:textId="77777777" w:rsidR="009F770B" w:rsidRPr="00AC1F48" w:rsidRDefault="009F770B" w:rsidP="007C71A6">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54CED5E0" w14:textId="77777777" w:rsidR="009F770B" w:rsidRDefault="009F770B" w:rsidP="0040392D">
            <w:pPr>
              <w:spacing w:after="200" w:line="276" w:lineRule="auto"/>
              <w:rPr>
                <w:rFonts w:ascii="Arial" w:eastAsiaTheme="minorEastAsia" w:hAnsi="Arial" w:cs="Arial"/>
                <w:lang w:eastAsia="en-GB"/>
              </w:rPr>
            </w:pPr>
          </w:p>
          <w:p w14:paraId="1DEFD848" w14:textId="77777777" w:rsidR="0040392D" w:rsidRDefault="0040392D" w:rsidP="0040392D">
            <w:pPr>
              <w:spacing w:after="200" w:line="276" w:lineRule="auto"/>
              <w:rPr>
                <w:rFonts w:ascii="Arial" w:eastAsiaTheme="minorEastAsia" w:hAnsi="Arial" w:cs="Arial"/>
                <w:lang w:eastAsia="en-GB"/>
              </w:rPr>
            </w:pPr>
          </w:p>
          <w:p w14:paraId="1548F6D5" w14:textId="77777777" w:rsidR="0040392D" w:rsidRDefault="0040392D" w:rsidP="0040392D">
            <w:pPr>
              <w:spacing w:after="200" w:line="276" w:lineRule="auto"/>
              <w:rPr>
                <w:rFonts w:ascii="Arial" w:eastAsiaTheme="minorEastAsia" w:hAnsi="Arial" w:cs="Arial"/>
                <w:lang w:eastAsia="en-GB"/>
              </w:rPr>
            </w:pPr>
          </w:p>
          <w:p w14:paraId="3BBAA152" w14:textId="77777777" w:rsidR="0040392D" w:rsidRDefault="0040392D" w:rsidP="0040392D">
            <w:pPr>
              <w:spacing w:after="200" w:line="276" w:lineRule="auto"/>
              <w:rPr>
                <w:rFonts w:ascii="Arial" w:eastAsiaTheme="minorEastAsia" w:hAnsi="Arial" w:cs="Arial"/>
                <w:lang w:eastAsia="en-GB"/>
              </w:rPr>
            </w:pPr>
          </w:p>
          <w:p w14:paraId="01CB9B03" w14:textId="77777777" w:rsidR="0040392D" w:rsidRDefault="0040392D" w:rsidP="0040392D">
            <w:pPr>
              <w:spacing w:after="200" w:line="276" w:lineRule="auto"/>
              <w:rPr>
                <w:rFonts w:ascii="Arial" w:eastAsiaTheme="minorEastAsia" w:hAnsi="Arial" w:cs="Arial"/>
                <w:lang w:eastAsia="en-GB"/>
              </w:rPr>
            </w:pPr>
          </w:p>
          <w:p w14:paraId="0E020529" w14:textId="77777777" w:rsidR="0040392D" w:rsidRPr="00AC1F48" w:rsidRDefault="0040392D" w:rsidP="0040392D">
            <w:pPr>
              <w:spacing w:after="200" w:line="276" w:lineRule="auto"/>
              <w:rPr>
                <w:rFonts w:ascii="Arial" w:eastAsiaTheme="minorEastAsia" w:hAnsi="Arial" w:cs="Arial"/>
                <w:lang w:eastAsia="en-GB"/>
              </w:rPr>
            </w:pPr>
          </w:p>
        </w:tc>
      </w:tr>
    </w:tbl>
    <w:p w14:paraId="774CFC08" w14:textId="77777777" w:rsidR="00D93C82" w:rsidRDefault="00D93C82" w:rsidP="00D93C82">
      <w:pPr>
        <w:autoSpaceDE w:val="0"/>
        <w:autoSpaceDN w:val="0"/>
        <w:adjustRightInd w:val="0"/>
        <w:spacing w:after="0" w:line="240" w:lineRule="auto"/>
        <w:rPr>
          <w:rFonts w:ascii="Arial" w:eastAsia="Calibri" w:hAnsi="Arial" w:cs="Times New Roman"/>
          <w:b/>
        </w:rPr>
      </w:pPr>
    </w:p>
    <w:p w14:paraId="06AF5CF6" w14:textId="77777777" w:rsidR="0040392D" w:rsidRDefault="0040392D" w:rsidP="00D93C82">
      <w:pPr>
        <w:autoSpaceDE w:val="0"/>
        <w:autoSpaceDN w:val="0"/>
        <w:adjustRightInd w:val="0"/>
        <w:spacing w:after="0" w:line="240" w:lineRule="auto"/>
        <w:rPr>
          <w:rFonts w:ascii="Arial" w:eastAsia="Calibri" w:hAnsi="Arial" w:cs="Times New Roman"/>
          <w:b/>
        </w:rPr>
      </w:pPr>
    </w:p>
    <w:p w14:paraId="108DF700" w14:textId="77777777" w:rsidR="0040392D" w:rsidRDefault="0040392D" w:rsidP="00D93C82">
      <w:pPr>
        <w:autoSpaceDE w:val="0"/>
        <w:autoSpaceDN w:val="0"/>
        <w:adjustRightInd w:val="0"/>
        <w:spacing w:after="0" w:line="240" w:lineRule="auto"/>
        <w:rPr>
          <w:rFonts w:ascii="Arial" w:eastAsia="Calibri" w:hAnsi="Arial" w:cs="Times New Roman"/>
          <w:b/>
        </w:rPr>
      </w:pPr>
    </w:p>
    <w:p w14:paraId="44795EEA" w14:textId="2DD41105" w:rsidR="00CA7544" w:rsidRPr="00CA7544" w:rsidRDefault="00CA7544" w:rsidP="00CA7544">
      <w:pPr>
        <w:rPr>
          <w:rFonts w:ascii="Arial" w:eastAsia="Calibri" w:hAnsi="Arial"/>
          <w:b/>
        </w:rPr>
      </w:pPr>
      <w:r w:rsidRPr="007B7694">
        <w:rPr>
          <w:rFonts w:ascii="Arial" w:eastAsia="Calibri" w:hAnsi="Arial"/>
          <w:b/>
        </w:rPr>
        <w:t xml:space="preserve">HLC2 Heritage </w:t>
      </w:r>
      <w:r>
        <w:rPr>
          <w:rFonts w:ascii="Arial" w:eastAsia="Calibri" w:hAnsi="Arial"/>
          <w:b/>
        </w:rPr>
        <w:t xml:space="preserve">Assets </w:t>
      </w:r>
      <w:r w:rsidRPr="007B7694">
        <w:rPr>
          <w:rFonts w:ascii="Arial" w:eastAsia="Calibri" w:hAnsi="Arial"/>
          <w:b/>
        </w:rPr>
        <w:t>and Conservation Area</w:t>
      </w:r>
    </w:p>
    <w:p w14:paraId="29C8CD8A" w14:textId="51486C96" w:rsidR="00CA7544" w:rsidRPr="00CC1683" w:rsidRDefault="00CA7544" w:rsidP="00CA754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360"/>
        <w:rPr>
          <w:rFonts w:ascii="Arial" w:hAnsi="Arial" w:cs="Arial"/>
          <w:color w:val="000000"/>
        </w:rPr>
      </w:pPr>
      <w:r>
        <w:rPr>
          <w:rFonts w:ascii="Arial" w:hAnsi="Arial" w:cs="Arial"/>
          <w:color w:val="000000"/>
        </w:rPr>
        <w:t>Policy HLC2</w:t>
      </w:r>
    </w:p>
    <w:p w14:paraId="1781F36A" w14:textId="076A72D7" w:rsidR="00CA7544" w:rsidRPr="0056349D" w:rsidRDefault="00CA7544" w:rsidP="00CA7544">
      <w:pPr>
        <w:pStyle w:val="ListParagraph"/>
        <w:widowControl w:val="0"/>
        <w:numPr>
          <w:ilvl w:val="0"/>
          <w:numId w:val="9"/>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8909E4">
        <w:rPr>
          <w:rFonts w:ascii="Arial" w:hAnsi="Arial" w:cs="Arial"/>
          <w:color w:val="000000"/>
          <w:sz w:val="24"/>
          <w:szCs w:val="24"/>
        </w:rPr>
        <w:t>Planning applications will be required to demonstrate how development proposals impact on heritage assets and their setting, including how they respond positively to them including promoting opportunities for enhancement. New buildings ancillary to heritage assets should not harm the significance of the asset itself, its setting, or the wider character of the area</w:t>
      </w:r>
      <w:r>
        <w:rPr>
          <w:rFonts w:ascii="Arial" w:hAnsi="Arial" w:cs="Arial"/>
          <w:color w:val="000000"/>
          <w:sz w:val="24"/>
          <w:szCs w:val="24"/>
        </w:rPr>
        <w:br/>
      </w:r>
    </w:p>
    <w:p w14:paraId="6F63D989" w14:textId="77777777" w:rsidR="00CA7544" w:rsidRPr="00CC1683" w:rsidRDefault="00CA7544" w:rsidP="00CA7544">
      <w:pPr>
        <w:pStyle w:val="ListParagraph"/>
        <w:widowControl w:val="0"/>
        <w:numPr>
          <w:ilvl w:val="0"/>
          <w:numId w:val="9"/>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8909E4">
        <w:rPr>
          <w:rFonts w:ascii="Arial" w:hAnsi="Arial" w:cs="Arial"/>
          <w:color w:val="000000"/>
          <w:sz w:val="24"/>
          <w:szCs w:val="24"/>
        </w:rPr>
        <w:t xml:space="preserve">Proposals that conserve and enhance historic assets and their setting will be supported, particularly if the proposals assist retaining the assets in active use. </w:t>
      </w:r>
      <w:r>
        <w:rPr>
          <w:rFonts w:ascii="Arial" w:hAnsi="Arial" w:cs="Arial"/>
          <w:color w:val="000000"/>
          <w:sz w:val="24"/>
          <w:szCs w:val="24"/>
        </w:rPr>
        <w:br/>
      </w:r>
    </w:p>
    <w:p w14:paraId="649D472A" w14:textId="77777777" w:rsidR="00CA7544" w:rsidRPr="00CC1683" w:rsidRDefault="00CA7544" w:rsidP="00CA7544">
      <w:pPr>
        <w:pStyle w:val="ListParagraph"/>
        <w:widowControl w:val="0"/>
        <w:numPr>
          <w:ilvl w:val="0"/>
          <w:numId w:val="9"/>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8909E4">
        <w:rPr>
          <w:rFonts w:ascii="Arial" w:hAnsi="Arial" w:cs="Arial"/>
          <w:color w:val="000000"/>
          <w:sz w:val="24"/>
          <w:szCs w:val="24"/>
        </w:rPr>
        <w:t>Proposals for development must take into account the scale of any possible harm or loss and to the significance of any heritage assets. Measures should be put in place to avoid or minimise impact or mitigate damage.</w:t>
      </w:r>
      <w:r>
        <w:rPr>
          <w:rFonts w:ascii="Arial" w:hAnsi="Arial" w:cs="Arial"/>
          <w:color w:val="000000"/>
          <w:sz w:val="24"/>
          <w:szCs w:val="24"/>
        </w:rPr>
        <w:br/>
      </w:r>
    </w:p>
    <w:p w14:paraId="00C013C4" w14:textId="77777777" w:rsidR="00CA7544" w:rsidRPr="008909E4" w:rsidRDefault="00CA7544" w:rsidP="00CA7544">
      <w:pPr>
        <w:pStyle w:val="ListParagraph"/>
        <w:widowControl w:val="0"/>
        <w:numPr>
          <w:ilvl w:val="0"/>
          <w:numId w:val="9"/>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8909E4">
        <w:rPr>
          <w:rFonts w:ascii="Arial" w:hAnsi="Arial" w:cs="Arial"/>
          <w:color w:val="000000"/>
          <w:sz w:val="24"/>
          <w:szCs w:val="24"/>
        </w:rPr>
        <w:t>Enabling development will only be permi</w:t>
      </w:r>
      <w:r>
        <w:rPr>
          <w:rFonts w:ascii="Arial" w:hAnsi="Arial" w:cs="Arial"/>
          <w:color w:val="000000"/>
          <w:sz w:val="24"/>
          <w:szCs w:val="24"/>
        </w:rPr>
        <w:t>tted where:</w:t>
      </w:r>
      <w:r>
        <w:rPr>
          <w:rFonts w:ascii="Arial" w:hAnsi="Arial" w:cs="Arial"/>
          <w:color w:val="000000"/>
          <w:sz w:val="24"/>
          <w:szCs w:val="24"/>
        </w:rPr>
        <w:br/>
      </w:r>
    </w:p>
    <w:p w14:paraId="63C30331" w14:textId="1D085BCF" w:rsidR="00CA7544" w:rsidRPr="007B7694" w:rsidRDefault="00CA7544" w:rsidP="00CA7544">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7B7694">
        <w:rPr>
          <w:rFonts w:ascii="Arial" w:hAnsi="Arial" w:cs="Arial"/>
          <w:color w:val="000000"/>
          <w:sz w:val="24"/>
          <w:szCs w:val="24"/>
        </w:rPr>
        <w:t>It would secure the future conservation of a heritage asset, the benefits of which would outweigh the dis</w:t>
      </w:r>
      <w:r>
        <w:rPr>
          <w:rFonts w:ascii="Arial" w:hAnsi="Arial" w:cs="Arial"/>
          <w:color w:val="000000"/>
          <w:sz w:val="24"/>
          <w:szCs w:val="24"/>
        </w:rPr>
        <w:t>-</w:t>
      </w:r>
      <w:r w:rsidRPr="007B7694">
        <w:rPr>
          <w:rFonts w:ascii="Arial" w:hAnsi="Arial" w:cs="Arial"/>
          <w:color w:val="000000"/>
          <w:sz w:val="24"/>
          <w:szCs w:val="24"/>
        </w:rPr>
        <w:t>benefits arising from any conflict between the enabling development and local and national planning policy;</w:t>
      </w:r>
    </w:p>
    <w:p w14:paraId="4B5E6976" w14:textId="19C45BF4" w:rsidR="00CA7544" w:rsidRDefault="00CA7544" w:rsidP="00CA7544">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7B7694">
        <w:rPr>
          <w:rFonts w:ascii="Arial" w:hAnsi="Arial" w:cs="Arial"/>
          <w:color w:val="000000"/>
          <w:sz w:val="24"/>
          <w:szCs w:val="24"/>
        </w:rPr>
        <w:t>The enabling development is the minimum necessary to secure the future conservation of the heritage asset and it is designed in a way tha</w:t>
      </w:r>
      <w:r>
        <w:rPr>
          <w:rFonts w:ascii="Arial" w:hAnsi="Arial" w:cs="Arial"/>
          <w:color w:val="000000"/>
          <w:sz w:val="24"/>
          <w:szCs w:val="24"/>
        </w:rPr>
        <w:t>t minimises its dis-benefits;</w:t>
      </w:r>
    </w:p>
    <w:p w14:paraId="0000A013" w14:textId="64B6E891" w:rsidR="00CA7544" w:rsidRDefault="00CA7544" w:rsidP="00CA7544">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rPr>
          <w:rFonts w:ascii="Arial" w:hAnsi="Arial" w:cs="Arial"/>
          <w:color w:val="000000"/>
          <w:sz w:val="24"/>
          <w:szCs w:val="24"/>
        </w:rPr>
      </w:pPr>
      <w:r w:rsidRPr="007B7694">
        <w:rPr>
          <w:rFonts w:ascii="Arial" w:hAnsi="Arial" w:cs="Arial"/>
          <w:color w:val="000000"/>
          <w:sz w:val="24"/>
          <w:szCs w:val="24"/>
        </w:rPr>
        <w:t xml:space="preserve">The integrity and sustainability of the heritage asset is </w:t>
      </w:r>
      <w:r>
        <w:rPr>
          <w:rFonts w:ascii="Arial" w:hAnsi="Arial" w:cs="Arial"/>
          <w:color w:val="000000"/>
          <w:sz w:val="24"/>
          <w:szCs w:val="24"/>
        </w:rPr>
        <w:t>not materially compromised; and i</w:t>
      </w:r>
      <w:r w:rsidRPr="007B7694">
        <w:rPr>
          <w:rFonts w:ascii="Arial" w:hAnsi="Arial" w:cs="Arial"/>
          <w:color w:val="000000"/>
          <w:sz w:val="24"/>
          <w:szCs w:val="24"/>
        </w:rPr>
        <w:t>t represents the only possible solution, following a full evaluation of all potential options including those that could result in fewer dis</w:t>
      </w:r>
      <w:r>
        <w:rPr>
          <w:rFonts w:ascii="Arial" w:hAnsi="Arial" w:cs="Arial"/>
          <w:color w:val="000000"/>
          <w:sz w:val="24"/>
          <w:szCs w:val="24"/>
        </w:rPr>
        <w:t>-</w:t>
      </w:r>
      <w:r w:rsidRPr="007B7694">
        <w:rPr>
          <w:rFonts w:ascii="Arial" w:hAnsi="Arial" w:cs="Arial"/>
          <w:color w:val="000000"/>
          <w:sz w:val="24"/>
          <w:szCs w:val="24"/>
        </w:rPr>
        <w:t>benef</w:t>
      </w:r>
      <w:r>
        <w:rPr>
          <w:rFonts w:ascii="Arial" w:hAnsi="Arial" w:cs="Arial"/>
          <w:color w:val="000000"/>
          <w:sz w:val="24"/>
          <w:szCs w:val="24"/>
        </w:rPr>
        <w:t>its</w:t>
      </w:r>
    </w:p>
    <w:p w14:paraId="45ADBD5D" w14:textId="3B9DBD84" w:rsidR="0040392D" w:rsidRPr="00CA7544" w:rsidRDefault="00CA7544" w:rsidP="00CA754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360"/>
        <w:rPr>
          <w:rFonts w:ascii="Arial" w:hAnsi="Arial" w:cs="Arial"/>
          <w:color w:val="000000"/>
        </w:rPr>
      </w:pPr>
      <w:r w:rsidRPr="00CC1683">
        <w:rPr>
          <w:rFonts w:ascii="Arial" w:hAnsi="Arial" w:cs="Arial"/>
          <w:color w:val="000000"/>
        </w:rPr>
        <w:t>The historic integrity of the landscape and component heritage features and assets should be preserved, and the interpretation of these features will be promoted and supported where this would not compromise the conservation of these assets</w:t>
      </w:r>
      <w:r>
        <w:rPr>
          <w:rFonts w:ascii="Arial" w:hAnsi="Arial" w:cs="Arial"/>
          <w:color w:val="000000"/>
        </w:rPr>
        <w:t>.</w:t>
      </w:r>
    </w:p>
    <w:tbl>
      <w:tblPr>
        <w:tblStyle w:val="TableGrid"/>
        <w:tblW w:w="0" w:type="auto"/>
        <w:tblLook w:val="04A0" w:firstRow="1" w:lastRow="0" w:firstColumn="1" w:lastColumn="0" w:noHBand="0" w:noVBand="1"/>
      </w:tblPr>
      <w:tblGrid>
        <w:gridCol w:w="3652"/>
        <w:gridCol w:w="1559"/>
        <w:gridCol w:w="1560"/>
        <w:gridCol w:w="2409"/>
      </w:tblGrid>
      <w:tr w:rsidR="0040392D" w:rsidRPr="00AC1F48" w14:paraId="16656FF2" w14:textId="77777777" w:rsidTr="0040392D">
        <w:tc>
          <w:tcPr>
            <w:tcW w:w="3652" w:type="dxa"/>
          </w:tcPr>
          <w:p w14:paraId="35467120" w14:textId="1229181F" w:rsidR="0040392D" w:rsidRPr="00AC1F48" w:rsidRDefault="0040392D" w:rsidP="00CA7544">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CA7544">
              <w:rPr>
                <w:rFonts w:ascii="Arial" w:eastAsiaTheme="minorEastAsia" w:hAnsi="Arial" w:cs="Arial"/>
                <w:lang w:eastAsia="en-GB"/>
              </w:rPr>
              <w:t>HLC2</w:t>
            </w:r>
            <w:r w:rsidRPr="00AC1F48">
              <w:rPr>
                <w:rFonts w:ascii="Arial" w:eastAsiaTheme="minorEastAsia" w:hAnsi="Arial" w:cs="Arial"/>
                <w:lang w:eastAsia="en-GB"/>
              </w:rPr>
              <w:t>?</w:t>
            </w:r>
          </w:p>
        </w:tc>
        <w:tc>
          <w:tcPr>
            <w:tcW w:w="1559" w:type="dxa"/>
          </w:tcPr>
          <w:p w14:paraId="6A6EB862"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34A466B0"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220434AC" w14:textId="77777777" w:rsidR="0040392D" w:rsidRPr="00AC1F48" w:rsidRDefault="0040392D" w:rsidP="0040392D">
            <w:pPr>
              <w:spacing w:after="200" w:line="276" w:lineRule="auto"/>
              <w:rPr>
                <w:rFonts w:ascii="Arial" w:eastAsiaTheme="minorEastAsia" w:hAnsi="Arial" w:cs="Arial"/>
                <w:lang w:eastAsia="en-GB"/>
              </w:rPr>
            </w:pPr>
          </w:p>
        </w:tc>
      </w:tr>
      <w:tr w:rsidR="0040392D" w:rsidRPr="00AC1F48" w14:paraId="3388F7E5" w14:textId="77777777" w:rsidTr="0040392D">
        <w:tc>
          <w:tcPr>
            <w:tcW w:w="9180" w:type="dxa"/>
            <w:gridSpan w:val="4"/>
          </w:tcPr>
          <w:p w14:paraId="4C845900" w14:textId="77777777"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0C5736C9" w14:textId="77777777" w:rsidR="0040392D" w:rsidRDefault="0040392D" w:rsidP="0040392D">
            <w:pPr>
              <w:spacing w:after="200" w:line="276" w:lineRule="auto"/>
              <w:rPr>
                <w:rFonts w:ascii="Arial" w:eastAsiaTheme="minorEastAsia" w:hAnsi="Arial" w:cs="Arial"/>
                <w:lang w:eastAsia="en-GB"/>
              </w:rPr>
            </w:pPr>
          </w:p>
          <w:p w14:paraId="3D47534B" w14:textId="77777777" w:rsidR="0040392D" w:rsidRDefault="0040392D" w:rsidP="0040392D">
            <w:pPr>
              <w:spacing w:after="200" w:line="276" w:lineRule="auto"/>
              <w:rPr>
                <w:rFonts w:ascii="Arial" w:eastAsiaTheme="minorEastAsia" w:hAnsi="Arial" w:cs="Arial"/>
                <w:lang w:eastAsia="en-GB"/>
              </w:rPr>
            </w:pPr>
          </w:p>
          <w:p w14:paraId="74533A56" w14:textId="77777777" w:rsidR="0040392D" w:rsidRDefault="0040392D" w:rsidP="0040392D">
            <w:pPr>
              <w:spacing w:after="200" w:line="276" w:lineRule="auto"/>
              <w:rPr>
                <w:rFonts w:ascii="Arial" w:eastAsiaTheme="minorEastAsia" w:hAnsi="Arial" w:cs="Arial"/>
                <w:lang w:eastAsia="en-GB"/>
              </w:rPr>
            </w:pPr>
          </w:p>
          <w:p w14:paraId="37F1EA22" w14:textId="77777777" w:rsidR="0040392D" w:rsidRDefault="0040392D" w:rsidP="0040392D">
            <w:pPr>
              <w:spacing w:after="200" w:line="276" w:lineRule="auto"/>
              <w:rPr>
                <w:rFonts w:ascii="Arial" w:eastAsiaTheme="minorEastAsia" w:hAnsi="Arial" w:cs="Arial"/>
                <w:lang w:eastAsia="en-GB"/>
              </w:rPr>
            </w:pPr>
          </w:p>
          <w:p w14:paraId="627AA2FD" w14:textId="77777777" w:rsidR="00CA7544" w:rsidRDefault="00CA7544" w:rsidP="0040392D">
            <w:pPr>
              <w:spacing w:after="200" w:line="276" w:lineRule="auto"/>
              <w:rPr>
                <w:rFonts w:ascii="Arial" w:eastAsiaTheme="minorEastAsia" w:hAnsi="Arial" w:cs="Arial"/>
                <w:lang w:eastAsia="en-GB"/>
              </w:rPr>
            </w:pPr>
          </w:p>
          <w:p w14:paraId="56AFDB9D" w14:textId="77777777" w:rsidR="0040392D" w:rsidRPr="00AC1F48" w:rsidRDefault="0040392D" w:rsidP="0040392D">
            <w:pPr>
              <w:spacing w:after="200" w:line="276" w:lineRule="auto"/>
              <w:rPr>
                <w:rFonts w:ascii="Arial" w:eastAsiaTheme="minorEastAsia" w:hAnsi="Arial" w:cs="Arial"/>
                <w:lang w:eastAsia="en-GB"/>
              </w:rPr>
            </w:pPr>
          </w:p>
        </w:tc>
      </w:tr>
    </w:tbl>
    <w:p w14:paraId="4AB45FBA" w14:textId="234C52EE" w:rsidR="00CA7544" w:rsidRPr="00CA7544" w:rsidRDefault="00CA7544" w:rsidP="00CA7544">
      <w:pPr>
        <w:rPr>
          <w:rFonts w:ascii="Arial" w:hAnsi="Arial" w:cs="Arial"/>
          <w:sz w:val="24"/>
          <w:szCs w:val="24"/>
        </w:rPr>
      </w:pPr>
      <w:r w:rsidRPr="00CA7544">
        <w:rPr>
          <w:rFonts w:ascii="Arial" w:hAnsi="Arial" w:cs="Arial"/>
          <w:b/>
          <w:sz w:val="24"/>
          <w:szCs w:val="24"/>
        </w:rPr>
        <w:lastRenderedPageBreak/>
        <w:t>Policy NE1 – Wildlife Habitat Corridors</w:t>
      </w:r>
      <w:r w:rsidRPr="00CA7544">
        <w:rPr>
          <w:rFonts w:ascii="Arial" w:hAnsi="Arial" w:cs="Arial"/>
          <w:b/>
          <w:sz w:val="24"/>
          <w:szCs w:val="24"/>
        </w:rPr>
        <w:br/>
      </w:r>
    </w:p>
    <w:p w14:paraId="15CB9E5A" w14:textId="62A7EE86" w:rsidR="00CA7544" w:rsidRPr="00CA7544" w:rsidRDefault="00CA7544" w:rsidP="00CA7544">
      <w:pPr>
        <w:pBdr>
          <w:top w:val="single" w:sz="4" w:space="1" w:color="auto"/>
          <w:left w:val="single" w:sz="4" w:space="23" w:color="auto"/>
          <w:bottom w:val="single" w:sz="4" w:space="1" w:color="auto"/>
          <w:right w:val="single" w:sz="4" w:space="4" w:color="auto"/>
        </w:pBdr>
        <w:shd w:val="clear" w:color="auto" w:fill="FFFF99"/>
        <w:spacing w:line="240" w:lineRule="atLeast"/>
        <w:ind w:left="360"/>
        <w:rPr>
          <w:rFonts w:ascii="Arial" w:hAnsi="Arial" w:cs="Arial"/>
          <w:b/>
          <w:sz w:val="24"/>
          <w:szCs w:val="24"/>
        </w:rPr>
      </w:pPr>
      <w:r w:rsidRPr="00CA7544">
        <w:rPr>
          <w:rFonts w:ascii="Arial" w:hAnsi="Arial" w:cs="Arial"/>
          <w:b/>
          <w:sz w:val="24"/>
          <w:szCs w:val="24"/>
        </w:rPr>
        <w:t>Policy NE1</w:t>
      </w:r>
    </w:p>
    <w:p w14:paraId="298401E1" w14:textId="5E5998B3" w:rsidR="00CA7544" w:rsidRPr="006D4396" w:rsidRDefault="00CA7544" w:rsidP="00CA7544">
      <w:pPr>
        <w:pStyle w:val="ListParagraph"/>
        <w:numPr>
          <w:ilvl w:val="0"/>
          <w:numId w:val="10"/>
        </w:numPr>
        <w:pBdr>
          <w:top w:val="single" w:sz="4" w:space="1" w:color="auto"/>
          <w:left w:val="single" w:sz="4" w:space="23" w:color="auto"/>
          <w:bottom w:val="single" w:sz="4" w:space="1" w:color="auto"/>
          <w:right w:val="single" w:sz="4" w:space="4" w:color="auto"/>
        </w:pBdr>
        <w:shd w:val="clear" w:color="auto" w:fill="FFFF99"/>
        <w:spacing w:line="240" w:lineRule="atLeast"/>
        <w:rPr>
          <w:rFonts w:ascii="Arial" w:hAnsi="Arial" w:cs="Arial"/>
          <w:sz w:val="24"/>
          <w:szCs w:val="24"/>
        </w:rPr>
      </w:pPr>
      <w:r w:rsidRPr="006D4396">
        <w:rPr>
          <w:rFonts w:ascii="Arial" w:hAnsi="Arial" w:cs="Arial"/>
          <w:sz w:val="24"/>
          <w:szCs w:val="24"/>
        </w:rPr>
        <w:t xml:space="preserve">Development within the Wildlife Corridor </w:t>
      </w:r>
      <w:r w:rsidRPr="007C549D">
        <w:rPr>
          <w:rFonts w:ascii="Arial" w:hAnsi="Arial" w:cs="Arial"/>
          <w:sz w:val="24"/>
          <w:szCs w:val="24"/>
        </w:rPr>
        <w:t>(</w:t>
      </w:r>
      <w:r>
        <w:rPr>
          <w:rFonts w:ascii="Arial" w:hAnsi="Arial" w:cs="Arial"/>
          <w:sz w:val="24"/>
          <w:szCs w:val="24"/>
        </w:rPr>
        <w:t>identified in A</w:t>
      </w:r>
      <w:r w:rsidRPr="007C549D">
        <w:rPr>
          <w:rFonts w:ascii="Arial" w:hAnsi="Arial" w:cs="Arial"/>
          <w:sz w:val="24"/>
          <w:szCs w:val="24"/>
        </w:rPr>
        <w:t>ppendix B</w:t>
      </w:r>
      <w:r w:rsidR="00D6459D">
        <w:rPr>
          <w:rFonts w:ascii="Arial" w:hAnsi="Arial" w:cs="Arial"/>
          <w:sz w:val="24"/>
          <w:szCs w:val="24"/>
        </w:rPr>
        <w:t xml:space="preserve"> of the Neighbourhood Plan</w:t>
      </w:r>
      <w:r w:rsidRPr="007C549D">
        <w:rPr>
          <w:rFonts w:ascii="Arial" w:hAnsi="Arial" w:cs="Arial"/>
          <w:sz w:val="24"/>
          <w:szCs w:val="24"/>
        </w:rPr>
        <w:t>)</w:t>
      </w:r>
      <w:r w:rsidRPr="006D4396">
        <w:rPr>
          <w:rFonts w:ascii="Arial" w:hAnsi="Arial" w:cs="Arial"/>
          <w:sz w:val="24"/>
          <w:szCs w:val="24"/>
        </w:rPr>
        <w:t xml:space="preserve"> or within areas identified as being of High Habitat Distinctiveness </w:t>
      </w:r>
      <w:r w:rsidRPr="007C549D">
        <w:rPr>
          <w:rFonts w:ascii="Arial" w:hAnsi="Arial" w:cs="Arial"/>
          <w:sz w:val="24"/>
          <w:szCs w:val="24"/>
        </w:rPr>
        <w:t>(identified in A</w:t>
      </w:r>
      <w:r>
        <w:rPr>
          <w:rFonts w:ascii="Arial" w:hAnsi="Arial" w:cs="Arial"/>
          <w:sz w:val="24"/>
          <w:szCs w:val="24"/>
        </w:rPr>
        <w:t>ppendix C</w:t>
      </w:r>
      <w:r w:rsidR="00D6459D">
        <w:rPr>
          <w:rFonts w:ascii="Arial" w:hAnsi="Arial" w:cs="Arial"/>
          <w:sz w:val="24"/>
          <w:szCs w:val="24"/>
        </w:rPr>
        <w:t xml:space="preserve"> of the Neighbourhood Plan</w:t>
      </w:r>
      <w:r w:rsidRPr="007C549D">
        <w:rPr>
          <w:rFonts w:ascii="Arial" w:hAnsi="Arial" w:cs="Arial"/>
          <w:sz w:val="24"/>
          <w:szCs w:val="24"/>
        </w:rPr>
        <w:t>)</w:t>
      </w:r>
      <w:r w:rsidRPr="006D4396">
        <w:rPr>
          <w:rFonts w:ascii="Arial" w:hAnsi="Arial" w:cs="Arial"/>
          <w:sz w:val="24"/>
          <w:szCs w:val="24"/>
        </w:rPr>
        <w:t xml:space="preserve"> is unacceptable unless exceptional circumstances and an absence of appropriate alternatives can be demonstrated. Development proposals adjacent to these sites should demonstrate that an appropriate buffer zone has been applied to ensure the coherence and resilience of the network is maintained. </w:t>
      </w:r>
    </w:p>
    <w:p w14:paraId="5804F0BF" w14:textId="741F6523" w:rsidR="00CA7544" w:rsidRPr="00CA7544" w:rsidRDefault="00CA7544" w:rsidP="00CA7544">
      <w:pPr>
        <w:pStyle w:val="ListParagraph"/>
        <w:numPr>
          <w:ilvl w:val="0"/>
          <w:numId w:val="10"/>
        </w:numPr>
        <w:pBdr>
          <w:top w:val="single" w:sz="4" w:space="1" w:color="auto"/>
          <w:left w:val="single" w:sz="4" w:space="23" w:color="auto"/>
          <w:bottom w:val="single" w:sz="4" w:space="1" w:color="auto"/>
          <w:right w:val="single" w:sz="4" w:space="4" w:color="auto"/>
        </w:pBdr>
        <w:shd w:val="clear" w:color="auto" w:fill="FFFF99"/>
        <w:spacing w:line="240" w:lineRule="atLeast"/>
        <w:rPr>
          <w:rFonts w:ascii="Arial" w:hAnsi="Arial" w:cs="Arial"/>
          <w:sz w:val="24"/>
          <w:szCs w:val="24"/>
        </w:rPr>
      </w:pPr>
      <w:r w:rsidRPr="006D4396">
        <w:rPr>
          <w:rFonts w:ascii="Arial" w:hAnsi="Arial" w:cs="Arial"/>
          <w:sz w:val="24"/>
          <w:szCs w:val="24"/>
        </w:rPr>
        <w:t>In areas identified as being of Medium Habitat Distinctiveness (</w:t>
      </w:r>
      <w:r w:rsidRPr="007C549D">
        <w:rPr>
          <w:rFonts w:ascii="Arial" w:hAnsi="Arial" w:cs="Arial"/>
          <w:sz w:val="24"/>
          <w:szCs w:val="24"/>
        </w:rPr>
        <w:t>identified in A</w:t>
      </w:r>
      <w:r>
        <w:rPr>
          <w:rFonts w:ascii="Arial" w:hAnsi="Arial" w:cs="Arial"/>
          <w:sz w:val="24"/>
          <w:szCs w:val="24"/>
        </w:rPr>
        <w:t>ppendix C</w:t>
      </w:r>
      <w:r w:rsidR="00D6459D">
        <w:rPr>
          <w:rFonts w:ascii="Arial" w:hAnsi="Arial" w:cs="Arial"/>
          <w:sz w:val="24"/>
          <w:szCs w:val="24"/>
        </w:rPr>
        <w:t xml:space="preserve"> of the Neighbourhood Plan)</w:t>
      </w:r>
      <w:r w:rsidRPr="006D4396">
        <w:rPr>
          <w:rFonts w:ascii="Arial" w:hAnsi="Arial" w:cs="Arial"/>
          <w:sz w:val="24"/>
          <w:szCs w:val="24"/>
        </w:rPr>
        <w:t xml:space="preserve">, development will only be considered acceptable where, following a thorough ecological impact assessment, any harm is avoided, mitigated, or (as a </w:t>
      </w:r>
      <w:r w:rsidR="00D6459D">
        <w:rPr>
          <w:rFonts w:ascii="Arial" w:hAnsi="Arial" w:cs="Arial"/>
          <w:sz w:val="24"/>
          <w:szCs w:val="24"/>
        </w:rPr>
        <w:t xml:space="preserve">very </w:t>
      </w:r>
      <w:r w:rsidRPr="006D4396">
        <w:rPr>
          <w:rFonts w:ascii="Arial" w:hAnsi="Arial" w:cs="Arial"/>
          <w:sz w:val="24"/>
          <w:szCs w:val="24"/>
        </w:rPr>
        <w:t>last resort) compensated for.</w:t>
      </w:r>
    </w:p>
    <w:tbl>
      <w:tblPr>
        <w:tblStyle w:val="TableGrid"/>
        <w:tblW w:w="0" w:type="auto"/>
        <w:tblLook w:val="04A0" w:firstRow="1" w:lastRow="0" w:firstColumn="1" w:lastColumn="0" w:noHBand="0" w:noVBand="1"/>
      </w:tblPr>
      <w:tblGrid>
        <w:gridCol w:w="3652"/>
        <w:gridCol w:w="1559"/>
        <w:gridCol w:w="1560"/>
        <w:gridCol w:w="2409"/>
      </w:tblGrid>
      <w:tr w:rsidR="0040392D" w:rsidRPr="00AC1F48" w14:paraId="03891690" w14:textId="77777777" w:rsidTr="0040392D">
        <w:tc>
          <w:tcPr>
            <w:tcW w:w="3652" w:type="dxa"/>
          </w:tcPr>
          <w:p w14:paraId="7CDD490D" w14:textId="6706F3DB"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CA7544">
              <w:rPr>
                <w:rFonts w:ascii="Arial" w:eastAsiaTheme="minorEastAsia" w:hAnsi="Arial" w:cs="Arial"/>
                <w:lang w:eastAsia="en-GB"/>
              </w:rPr>
              <w:t>NE1</w:t>
            </w:r>
            <w:r w:rsidRPr="00AC1F48">
              <w:rPr>
                <w:rFonts w:ascii="Arial" w:eastAsiaTheme="minorEastAsia" w:hAnsi="Arial" w:cs="Arial"/>
                <w:lang w:eastAsia="en-GB"/>
              </w:rPr>
              <w:t>?</w:t>
            </w:r>
          </w:p>
        </w:tc>
        <w:tc>
          <w:tcPr>
            <w:tcW w:w="1559" w:type="dxa"/>
          </w:tcPr>
          <w:p w14:paraId="50487E5E"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0824C5BA"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05C2216D" w14:textId="77777777" w:rsidR="0040392D" w:rsidRPr="00AC1F48" w:rsidRDefault="0040392D" w:rsidP="0040392D">
            <w:pPr>
              <w:spacing w:after="200" w:line="276" w:lineRule="auto"/>
              <w:rPr>
                <w:rFonts w:ascii="Arial" w:eastAsiaTheme="minorEastAsia" w:hAnsi="Arial" w:cs="Arial"/>
                <w:lang w:eastAsia="en-GB"/>
              </w:rPr>
            </w:pPr>
          </w:p>
        </w:tc>
      </w:tr>
      <w:tr w:rsidR="0040392D" w:rsidRPr="00AC1F48" w14:paraId="0EDF964F" w14:textId="77777777" w:rsidTr="0040392D">
        <w:tc>
          <w:tcPr>
            <w:tcW w:w="9180" w:type="dxa"/>
            <w:gridSpan w:val="4"/>
          </w:tcPr>
          <w:p w14:paraId="3D333C1F" w14:textId="77777777"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719658BC" w14:textId="77777777" w:rsidR="0040392D" w:rsidRDefault="0040392D" w:rsidP="0040392D">
            <w:pPr>
              <w:spacing w:after="200" w:line="276" w:lineRule="auto"/>
              <w:rPr>
                <w:rFonts w:ascii="Arial" w:eastAsiaTheme="minorEastAsia" w:hAnsi="Arial" w:cs="Arial"/>
                <w:lang w:eastAsia="en-GB"/>
              </w:rPr>
            </w:pPr>
          </w:p>
          <w:p w14:paraId="2FD71E95" w14:textId="77777777" w:rsidR="0040392D" w:rsidRDefault="0040392D" w:rsidP="0040392D">
            <w:pPr>
              <w:spacing w:after="200" w:line="276" w:lineRule="auto"/>
              <w:rPr>
                <w:rFonts w:ascii="Arial" w:eastAsiaTheme="minorEastAsia" w:hAnsi="Arial" w:cs="Arial"/>
                <w:lang w:eastAsia="en-GB"/>
              </w:rPr>
            </w:pPr>
          </w:p>
          <w:p w14:paraId="6ABCFE63" w14:textId="77777777" w:rsidR="0040392D" w:rsidRDefault="0040392D" w:rsidP="0040392D">
            <w:pPr>
              <w:spacing w:after="200" w:line="276" w:lineRule="auto"/>
              <w:rPr>
                <w:rFonts w:ascii="Arial" w:eastAsiaTheme="minorEastAsia" w:hAnsi="Arial" w:cs="Arial"/>
                <w:lang w:eastAsia="en-GB"/>
              </w:rPr>
            </w:pPr>
          </w:p>
          <w:p w14:paraId="03062520" w14:textId="77777777" w:rsidR="0040392D" w:rsidRDefault="0040392D" w:rsidP="0040392D">
            <w:pPr>
              <w:spacing w:after="200" w:line="276" w:lineRule="auto"/>
              <w:rPr>
                <w:rFonts w:ascii="Arial" w:eastAsiaTheme="minorEastAsia" w:hAnsi="Arial" w:cs="Arial"/>
                <w:lang w:eastAsia="en-GB"/>
              </w:rPr>
            </w:pPr>
          </w:p>
          <w:p w14:paraId="1DCAF9D8" w14:textId="77777777" w:rsidR="0040392D" w:rsidRPr="00AC1F48" w:rsidRDefault="0040392D" w:rsidP="0040392D">
            <w:pPr>
              <w:spacing w:after="200" w:line="276" w:lineRule="auto"/>
              <w:rPr>
                <w:rFonts w:ascii="Arial" w:eastAsiaTheme="minorEastAsia" w:hAnsi="Arial" w:cs="Arial"/>
                <w:lang w:eastAsia="en-GB"/>
              </w:rPr>
            </w:pPr>
          </w:p>
        </w:tc>
      </w:tr>
    </w:tbl>
    <w:p w14:paraId="32962014" w14:textId="77777777" w:rsidR="0040392D" w:rsidRDefault="0040392D" w:rsidP="0040392D">
      <w:pPr>
        <w:autoSpaceDE w:val="0"/>
        <w:autoSpaceDN w:val="0"/>
        <w:adjustRightInd w:val="0"/>
        <w:spacing w:after="0" w:line="240" w:lineRule="auto"/>
        <w:rPr>
          <w:rFonts w:ascii="Arial" w:eastAsia="Calibri" w:hAnsi="Arial" w:cs="Times New Roman"/>
          <w:b/>
        </w:rPr>
      </w:pPr>
    </w:p>
    <w:p w14:paraId="10EAA27B" w14:textId="77777777" w:rsidR="00CA7544" w:rsidRPr="00CA7544" w:rsidRDefault="00CA7544" w:rsidP="00CA7544">
      <w:pPr>
        <w:rPr>
          <w:rFonts w:ascii="Arial" w:eastAsia="Calibri" w:hAnsi="Arial"/>
          <w:b/>
          <w:sz w:val="24"/>
          <w:szCs w:val="24"/>
        </w:rPr>
      </w:pPr>
      <w:r w:rsidRPr="00CA7544">
        <w:rPr>
          <w:rFonts w:ascii="Arial" w:eastAsia="Calibri" w:hAnsi="Arial"/>
          <w:b/>
          <w:sz w:val="24"/>
          <w:szCs w:val="24"/>
        </w:rPr>
        <w:t>NE2</w:t>
      </w:r>
      <w:r w:rsidRPr="00CA7544">
        <w:rPr>
          <w:rFonts w:ascii="Arial" w:eastAsia="Calibri" w:hAnsi="Arial"/>
          <w:b/>
          <w:sz w:val="24"/>
          <w:szCs w:val="24"/>
        </w:rPr>
        <w:tab/>
        <w:t>Biodiversity Net Gain</w:t>
      </w:r>
    </w:p>
    <w:p w14:paraId="35FB2454" w14:textId="574809A4" w:rsidR="0040392D" w:rsidRPr="00CA7544" w:rsidRDefault="00CA7544" w:rsidP="00CA7544">
      <w:pPr>
        <w:pBdr>
          <w:top w:val="single" w:sz="4" w:space="1" w:color="auto"/>
          <w:left w:val="single" w:sz="4" w:space="4" w:color="auto"/>
          <w:bottom w:val="single" w:sz="4" w:space="1" w:color="auto"/>
          <w:right w:val="single" w:sz="4" w:space="4" w:color="auto"/>
        </w:pBdr>
        <w:shd w:val="clear" w:color="auto" w:fill="FFFF99"/>
        <w:rPr>
          <w:rFonts w:ascii="Arial" w:hAnsi="Arial" w:cs="Arial"/>
          <w:sz w:val="24"/>
          <w:szCs w:val="24"/>
        </w:rPr>
      </w:pPr>
      <w:r w:rsidRPr="00CA7544">
        <w:rPr>
          <w:rFonts w:ascii="Arial" w:hAnsi="Arial" w:cs="Arial"/>
          <w:b/>
          <w:sz w:val="24"/>
          <w:szCs w:val="24"/>
        </w:rPr>
        <w:t xml:space="preserve">Policy NE2 </w:t>
      </w:r>
      <w:r w:rsidR="00D6459D">
        <w:rPr>
          <w:rFonts w:ascii="Arial" w:hAnsi="Arial" w:cs="Arial"/>
          <w:sz w:val="24"/>
          <w:szCs w:val="24"/>
        </w:rPr>
        <w:br/>
      </w:r>
      <w:r w:rsidRPr="00CA7544">
        <w:rPr>
          <w:rFonts w:ascii="Arial" w:hAnsi="Arial" w:cs="Arial"/>
          <w:sz w:val="24"/>
          <w:szCs w:val="24"/>
        </w:rPr>
        <w:t xml:space="preserve">All development proposals must secure a measurable biodiversity net gain (BNG) of at least 10%. The provision of BNG must be measured using the latest version of the DEFRA metric and be delivered in line with the British Standard for BNG (BS 8683) and the BNG Good Practice Principles of Development (CIEEM, CIRIA and IEMA). </w:t>
      </w:r>
    </w:p>
    <w:tbl>
      <w:tblPr>
        <w:tblStyle w:val="TableGrid"/>
        <w:tblW w:w="0" w:type="auto"/>
        <w:tblLook w:val="04A0" w:firstRow="1" w:lastRow="0" w:firstColumn="1" w:lastColumn="0" w:noHBand="0" w:noVBand="1"/>
      </w:tblPr>
      <w:tblGrid>
        <w:gridCol w:w="3652"/>
        <w:gridCol w:w="1559"/>
        <w:gridCol w:w="1560"/>
        <w:gridCol w:w="2409"/>
      </w:tblGrid>
      <w:tr w:rsidR="0040392D" w:rsidRPr="00AC1F48" w14:paraId="7D5A0A58" w14:textId="77777777" w:rsidTr="0040392D">
        <w:tc>
          <w:tcPr>
            <w:tcW w:w="3652" w:type="dxa"/>
          </w:tcPr>
          <w:p w14:paraId="7EAD7D28" w14:textId="7E29D862" w:rsidR="0040392D" w:rsidRPr="00AC1F48" w:rsidRDefault="0040392D" w:rsidP="00CA7544">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CA7544">
              <w:rPr>
                <w:rFonts w:ascii="Arial" w:eastAsiaTheme="minorEastAsia" w:hAnsi="Arial" w:cs="Arial"/>
                <w:lang w:eastAsia="en-GB"/>
              </w:rPr>
              <w:t>NE2</w:t>
            </w:r>
            <w:r w:rsidRPr="00AC1F48">
              <w:rPr>
                <w:rFonts w:ascii="Arial" w:eastAsiaTheme="minorEastAsia" w:hAnsi="Arial" w:cs="Arial"/>
                <w:lang w:eastAsia="en-GB"/>
              </w:rPr>
              <w:t>?</w:t>
            </w:r>
          </w:p>
        </w:tc>
        <w:tc>
          <w:tcPr>
            <w:tcW w:w="1559" w:type="dxa"/>
          </w:tcPr>
          <w:p w14:paraId="60A77525"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1345F1F9"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7D6095A6" w14:textId="77777777" w:rsidR="0040392D" w:rsidRPr="00AC1F48" w:rsidRDefault="0040392D" w:rsidP="0040392D">
            <w:pPr>
              <w:spacing w:after="200" w:line="276" w:lineRule="auto"/>
              <w:rPr>
                <w:rFonts w:ascii="Arial" w:eastAsiaTheme="minorEastAsia" w:hAnsi="Arial" w:cs="Arial"/>
                <w:lang w:eastAsia="en-GB"/>
              </w:rPr>
            </w:pPr>
          </w:p>
        </w:tc>
      </w:tr>
      <w:tr w:rsidR="0040392D" w:rsidRPr="00AC1F48" w14:paraId="356B5040" w14:textId="77777777" w:rsidTr="0040392D">
        <w:tc>
          <w:tcPr>
            <w:tcW w:w="9180" w:type="dxa"/>
            <w:gridSpan w:val="4"/>
          </w:tcPr>
          <w:p w14:paraId="024BDAB8" w14:textId="77777777"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331264FD" w14:textId="77777777" w:rsidR="0040392D" w:rsidRDefault="0040392D" w:rsidP="0040392D">
            <w:pPr>
              <w:spacing w:after="200" w:line="276" w:lineRule="auto"/>
              <w:rPr>
                <w:rFonts w:ascii="Arial" w:eastAsiaTheme="minorEastAsia" w:hAnsi="Arial" w:cs="Arial"/>
                <w:lang w:eastAsia="en-GB"/>
              </w:rPr>
            </w:pPr>
          </w:p>
          <w:p w14:paraId="63B914D4" w14:textId="77777777" w:rsidR="0040392D" w:rsidRDefault="0040392D" w:rsidP="0040392D">
            <w:pPr>
              <w:spacing w:after="200" w:line="276" w:lineRule="auto"/>
              <w:rPr>
                <w:rFonts w:ascii="Arial" w:eastAsiaTheme="minorEastAsia" w:hAnsi="Arial" w:cs="Arial"/>
                <w:lang w:eastAsia="en-GB"/>
              </w:rPr>
            </w:pPr>
          </w:p>
          <w:p w14:paraId="4E60EE78" w14:textId="77777777" w:rsidR="0040392D" w:rsidRDefault="0040392D" w:rsidP="0040392D">
            <w:pPr>
              <w:spacing w:after="200" w:line="276" w:lineRule="auto"/>
              <w:rPr>
                <w:rFonts w:ascii="Arial" w:eastAsiaTheme="minorEastAsia" w:hAnsi="Arial" w:cs="Arial"/>
                <w:lang w:eastAsia="en-GB"/>
              </w:rPr>
            </w:pPr>
          </w:p>
          <w:p w14:paraId="0BBB11F3" w14:textId="77777777" w:rsidR="0040392D" w:rsidRDefault="0040392D" w:rsidP="0040392D">
            <w:pPr>
              <w:spacing w:after="200" w:line="276" w:lineRule="auto"/>
              <w:rPr>
                <w:rFonts w:ascii="Arial" w:eastAsiaTheme="minorEastAsia" w:hAnsi="Arial" w:cs="Arial"/>
                <w:lang w:eastAsia="en-GB"/>
              </w:rPr>
            </w:pPr>
          </w:p>
          <w:p w14:paraId="6CF606AF" w14:textId="77777777" w:rsidR="00CA7544" w:rsidRPr="00AC1F48" w:rsidRDefault="00CA7544" w:rsidP="0040392D">
            <w:pPr>
              <w:spacing w:after="200" w:line="276" w:lineRule="auto"/>
              <w:rPr>
                <w:rFonts w:ascii="Arial" w:eastAsiaTheme="minorEastAsia" w:hAnsi="Arial" w:cs="Arial"/>
                <w:lang w:eastAsia="en-GB"/>
              </w:rPr>
            </w:pPr>
          </w:p>
        </w:tc>
      </w:tr>
    </w:tbl>
    <w:p w14:paraId="70F277A5" w14:textId="77777777" w:rsidR="0040392D" w:rsidRDefault="0040392D" w:rsidP="0040392D">
      <w:pPr>
        <w:autoSpaceDE w:val="0"/>
        <w:autoSpaceDN w:val="0"/>
        <w:adjustRightInd w:val="0"/>
        <w:spacing w:after="0" w:line="240" w:lineRule="auto"/>
        <w:rPr>
          <w:rFonts w:ascii="Arial" w:eastAsia="Calibri" w:hAnsi="Arial" w:cs="Times New Roman"/>
          <w:b/>
        </w:rPr>
      </w:pPr>
    </w:p>
    <w:p w14:paraId="11A2D71B" w14:textId="22AC4F8D" w:rsidR="00CA7544" w:rsidRPr="00CA7544" w:rsidRDefault="00CA7544" w:rsidP="00CA7544">
      <w:pPr>
        <w:rPr>
          <w:rFonts w:ascii="Arial" w:eastAsia="Calibri" w:hAnsi="Arial"/>
          <w:b/>
          <w:sz w:val="24"/>
          <w:szCs w:val="24"/>
        </w:rPr>
      </w:pPr>
      <w:r>
        <w:rPr>
          <w:rFonts w:ascii="Arial" w:eastAsia="Calibri" w:hAnsi="Arial"/>
          <w:b/>
          <w:sz w:val="24"/>
          <w:szCs w:val="24"/>
        </w:rPr>
        <w:t xml:space="preserve">Policy </w:t>
      </w:r>
      <w:r w:rsidRPr="00CA7544">
        <w:rPr>
          <w:rFonts w:ascii="Arial" w:eastAsia="Calibri" w:hAnsi="Arial"/>
          <w:b/>
          <w:sz w:val="24"/>
          <w:szCs w:val="24"/>
        </w:rPr>
        <w:t>NE3</w:t>
      </w:r>
      <w:r w:rsidRPr="00CA7544">
        <w:rPr>
          <w:rFonts w:ascii="Arial" w:eastAsia="Calibri" w:hAnsi="Arial"/>
          <w:b/>
          <w:sz w:val="24"/>
          <w:szCs w:val="24"/>
        </w:rPr>
        <w:tab/>
        <w:t>Trees, Hedgerows and Green Rural Lanes*</w:t>
      </w:r>
    </w:p>
    <w:p w14:paraId="69A3B717" w14:textId="4D21125F" w:rsidR="00CA7544" w:rsidRPr="00CA7544" w:rsidRDefault="00CA7544" w:rsidP="00CA7544">
      <w:pPr>
        <w:rPr>
          <w:rFonts w:ascii="Arial" w:eastAsia="Calibri" w:hAnsi="Arial"/>
          <w:b/>
          <w:color w:val="FF0000"/>
          <w:sz w:val="24"/>
          <w:szCs w:val="24"/>
        </w:rPr>
      </w:pPr>
      <w:r w:rsidRPr="00CA7544">
        <w:rPr>
          <w:rFonts w:ascii="Arial" w:eastAsia="Calibri" w:hAnsi="Arial"/>
          <w:b/>
          <w:color w:val="FF0000"/>
          <w:sz w:val="24"/>
          <w:szCs w:val="24"/>
        </w:rPr>
        <w:t xml:space="preserve">*For the purposes of this plan Green Rural Lanes refers to the local </w:t>
      </w:r>
      <w:r w:rsidR="00CB1490" w:rsidRPr="00CA7544">
        <w:rPr>
          <w:rFonts w:ascii="Arial" w:eastAsia="Calibri" w:hAnsi="Arial"/>
          <w:b/>
          <w:color w:val="FF0000"/>
          <w:sz w:val="24"/>
          <w:szCs w:val="24"/>
        </w:rPr>
        <w:t>single-track</w:t>
      </w:r>
      <w:r w:rsidRPr="00CA7544">
        <w:rPr>
          <w:rFonts w:ascii="Arial" w:eastAsia="Calibri" w:hAnsi="Arial"/>
          <w:b/>
          <w:color w:val="FF0000"/>
          <w:sz w:val="24"/>
          <w:szCs w:val="24"/>
        </w:rPr>
        <w:t xml:space="preserve"> road network that links the settlements and approaches from other routes.</w:t>
      </w:r>
    </w:p>
    <w:p w14:paraId="1F2A9CD9" w14:textId="47749782" w:rsidR="00CA7544" w:rsidRPr="00CA7544" w:rsidRDefault="00CA7544" w:rsidP="00CA7544">
      <w:pPr>
        <w:pBdr>
          <w:top w:val="single" w:sz="4" w:space="1" w:color="auto"/>
          <w:left w:val="single" w:sz="4" w:space="4" w:color="auto"/>
          <w:bottom w:val="single" w:sz="4" w:space="1" w:color="auto"/>
          <w:right w:val="single" w:sz="4" w:space="4" w:color="auto"/>
        </w:pBdr>
        <w:shd w:val="clear" w:color="auto" w:fill="FFFF99"/>
        <w:rPr>
          <w:rFonts w:ascii="Arial" w:eastAsia="Calibri" w:hAnsi="Arial" w:cs="Arial"/>
          <w:b/>
          <w:sz w:val="24"/>
          <w:szCs w:val="24"/>
        </w:rPr>
      </w:pPr>
      <w:r w:rsidRPr="00CA7544">
        <w:rPr>
          <w:rFonts w:ascii="Arial" w:eastAsia="Calibri" w:hAnsi="Arial" w:cs="Arial"/>
          <w:b/>
          <w:sz w:val="24"/>
          <w:szCs w:val="24"/>
        </w:rPr>
        <w:t xml:space="preserve">Policy NE3 </w:t>
      </w:r>
    </w:p>
    <w:p w14:paraId="40CFF94A" w14:textId="77777777" w:rsidR="00CA7544" w:rsidRPr="00CA7544" w:rsidRDefault="00CA7544" w:rsidP="00CA754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line="280" w:lineRule="atLeast"/>
        <w:rPr>
          <w:rFonts w:ascii="Arial" w:hAnsi="Arial" w:cs="Arial"/>
          <w:color w:val="000000"/>
          <w:sz w:val="24"/>
          <w:szCs w:val="24"/>
        </w:rPr>
      </w:pPr>
      <w:r w:rsidRPr="00CA7544">
        <w:rPr>
          <w:rFonts w:ascii="Arial" w:hAnsi="Arial" w:cs="Arial"/>
          <w:color w:val="000000"/>
          <w:sz w:val="24"/>
          <w:szCs w:val="24"/>
        </w:rPr>
        <w:t xml:space="preserve">a) Trees and hedgerows along the rural lanes play an important part of the parish’s character and their openness should be maintained. </w:t>
      </w:r>
    </w:p>
    <w:p w14:paraId="059B582A" w14:textId="77777777" w:rsidR="00CA7544" w:rsidRPr="00CA7544" w:rsidRDefault="00CA7544" w:rsidP="00CA754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line="280" w:lineRule="atLeast"/>
        <w:rPr>
          <w:rFonts w:ascii="Arial" w:hAnsi="Arial" w:cs="Arial"/>
          <w:b/>
          <w:color w:val="000000"/>
          <w:sz w:val="24"/>
          <w:szCs w:val="24"/>
        </w:rPr>
      </w:pPr>
      <w:r w:rsidRPr="00CA7544">
        <w:rPr>
          <w:rFonts w:ascii="Arial" w:hAnsi="Arial" w:cs="Arial"/>
          <w:color w:val="000000"/>
          <w:sz w:val="24"/>
          <w:szCs w:val="24"/>
        </w:rPr>
        <w:t>b) Planting of trees and improvement in the quality and diversity of hedgerows will be supported along all the routes within the plan area.</w:t>
      </w:r>
    </w:p>
    <w:p w14:paraId="7167AA92" w14:textId="012F21EC" w:rsidR="00CA7544" w:rsidRPr="00CA7544" w:rsidRDefault="00CA7544" w:rsidP="00CA754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line="280" w:lineRule="atLeast"/>
        <w:rPr>
          <w:rFonts w:ascii="Arial" w:hAnsi="Arial" w:cs="Arial"/>
          <w:color w:val="000000"/>
          <w:sz w:val="24"/>
          <w:szCs w:val="24"/>
        </w:rPr>
      </w:pPr>
      <w:r w:rsidRPr="00CA7544">
        <w:rPr>
          <w:rFonts w:ascii="Arial" w:hAnsi="Arial" w:cs="Arial"/>
          <w:color w:val="000000"/>
          <w:sz w:val="24"/>
          <w:szCs w:val="24"/>
        </w:rPr>
        <w:t xml:space="preserve">c) Continuous ribbon development along these routes could impact upon the openness of local character and should be avoided. </w:t>
      </w:r>
    </w:p>
    <w:tbl>
      <w:tblPr>
        <w:tblStyle w:val="TableGrid"/>
        <w:tblW w:w="0" w:type="auto"/>
        <w:tblLook w:val="04A0" w:firstRow="1" w:lastRow="0" w:firstColumn="1" w:lastColumn="0" w:noHBand="0" w:noVBand="1"/>
      </w:tblPr>
      <w:tblGrid>
        <w:gridCol w:w="3652"/>
        <w:gridCol w:w="1559"/>
        <w:gridCol w:w="1560"/>
        <w:gridCol w:w="2409"/>
      </w:tblGrid>
      <w:tr w:rsidR="0040392D" w:rsidRPr="00AC1F48" w14:paraId="3C73C10F" w14:textId="77777777" w:rsidTr="0040392D">
        <w:tc>
          <w:tcPr>
            <w:tcW w:w="3652" w:type="dxa"/>
          </w:tcPr>
          <w:p w14:paraId="5A293F80" w14:textId="760783F1"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CA7544">
              <w:rPr>
                <w:rFonts w:ascii="Arial" w:eastAsiaTheme="minorEastAsia" w:hAnsi="Arial" w:cs="Arial"/>
                <w:lang w:eastAsia="en-GB"/>
              </w:rPr>
              <w:t>NE3</w:t>
            </w:r>
            <w:r w:rsidRPr="00AC1F48">
              <w:rPr>
                <w:rFonts w:ascii="Arial" w:eastAsiaTheme="minorEastAsia" w:hAnsi="Arial" w:cs="Arial"/>
                <w:lang w:eastAsia="en-GB"/>
              </w:rPr>
              <w:t>?</w:t>
            </w:r>
          </w:p>
        </w:tc>
        <w:tc>
          <w:tcPr>
            <w:tcW w:w="1559" w:type="dxa"/>
          </w:tcPr>
          <w:p w14:paraId="7B75F2FA"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76F76D15"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0D20C009" w14:textId="77777777" w:rsidR="0040392D" w:rsidRPr="00AC1F48" w:rsidRDefault="0040392D" w:rsidP="0040392D">
            <w:pPr>
              <w:spacing w:after="200" w:line="276" w:lineRule="auto"/>
              <w:rPr>
                <w:rFonts w:ascii="Arial" w:eastAsiaTheme="minorEastAsia" w:hAnsi="Arial" w:cs="Arial"/>
                <w:lang w:eastAsia="en-GB"/>
              </w:rPr>
            </w:pPr>
          </w:p>
        </w:tc>
      </w:tr>
      <w:tr w:rsidR="0040392D" w:rsidRPr="00AC1F48" w14:paraId="7CBF1BC5" w14:textId="77777777" w:rsidTr="0040392D">
        <w:tc>
          <w:tcPr>
            <w:tcW w:w="9180" w:type="dxa"/>
            <w:gridSpan w:val="4"/>
          </w:tcPr>
          <w:p w14:paraId="3FC2213C" w14:textId="77777777"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1581CAE6" w14:textId="77777777" w:rsidR="0040392D" w:rsidRDefault="0040392D" w:rsidP="0040392D">
            <w:pPr>
              <w:spacing w:after="200" w:line="276" w:lineRule="auto"/>
              <w:rPr>
                <w:rFonts w:ascii="Arial" w:eastAsiaTheme="minorEastAsia" w:hAnsi="Arial" w:cs="Arial"/>
                <w:lang w:eastAsia="en-GB"/>
              </w:rPr>
            </w:pPr>
          </w:p>
          <w:p w14:paraId="2F5193B3" w14:textId="77777777" w:rsidR="0040392D" w:rsidRDefault="0040392D" w:rsidP="0040392D">
            <w:pPr>
              <w:spacing w:after="200" w:line="276" w:lineRule="auto"/>
              <w:rPr>
                <w:rFonts w:ascii="Arial" w:eastAsiaTheme="minorEastAsia" w:hAnsi="Arial" w:cs="Arial"/>
                <w:lang w:eastAsia="en-GB"/>
              </w:rPr>
            </w:pPr>
          </w:p>
          <w:p w14:paraId="679C1211" w14:textId="77777777" w:rsidR="0040392D" w:rsidRDefault="0040392D" w:rsidP="0040392D">
            <w:pPr>
              <w:spacing w:after="200" w:line="276" w:lineRule="auto"/>
              <w:rPr>
                <w:rFonts w:ascii="Arial" w:eastAsiaTheme="minorEastAsia" w:hAnsi="Arial" w:cs="Arial"/>
                <w:lang w:eastAsia="en-GB"/>
              </w:rPr>
            </w:pPr>
          </w:p>
          <w:p w14:paraId="696E006C" w14:textId="77777777" w:rsidR="0040392D" w:rsidRDefault="0040392D" w:rsidP="0040392D">
            <w:pPr>
              <w:spacing w:after="200" w:line="276" w:lineRule="auto"/>
              <w:rPr>
                <w:rFonts w:ascii="Arial" w:eastAsiaTheme="minorEastAsia" w:hAnsi="Arial" w:cs="Arial"/>
                <w:lang w:eastAsia="en-GB"/>
              </w:rPr>
            </w:pPr>
          </w:p>
          <w:p w14:paraId="3C131ECE" w14:textId="77777777" w:rsidR="0040392D" w:rsidRDefault="0040392D" w:rsidP="0040392D">
            <w:pPr>
              <w:spacing w:after="200" w:line="276" w:lineRule="auto"/>
              <w:rPr>
                <w:rFonts w:ascii="Arial" w:eastAsiaTheme="minorEastAsia" w:hAnsi="Arial" w:cs="Arial"/>
                <w:lang w:eastAsia="en-GB"/>
              </w:rPr>
            </w:pPr>
          </w:p>
          <w:p w14:paraId="44918A12" w14:textId="77777777" w:rsidR="0040392D" w:rsidRDefault="0040392D" w:rsidP="0040392D">
            <w:pPr>
              <w:spacing w:after="200" w:line="276" w:lineRule="auto"/>
              <w:rPr>
                <w:rFonts w:ascii="Arial" w:eastAsiaTheme="minorEastAsia" w:hAnsi="Arial" w:cs="Arial"/>
                <w:lang w:eastAsia="en-GB"/>
              </w:rPr>
            </w:pPr>
          </w:p>
          <w:p w14:paraId="1E6AA816" w14:textId="77777777" w:rsidR="0040392D" w:rsidRPr="00AC1F48" w:rsidRDefault="0040392D" w:rsidP="0040392D">
            <w:pPr>
              <w:spacing w:after="200" w:line="276" w:lineRule="auto"/>
              <w:rPr>
                <w:rFonts w:ascii="Arial" w:eastAsiaTheme="minorEastAsia" w:hAnsi="Arial" w:cs="Arial"/>
                <w:lang w:eastAsia="en-GB"/>
              </w:rPr>
            </w:pPr>
          </w:p>
        </w:tc>
      </w:tr>
    </w:tbl>
    <w:p w14:paraId="4A995538" w14:textId="77777777" w:rsidR="0040392D" w:rsidRDefault="0040392D" w:rsidP="0040392D">
      <w:pPr>
        <w:autoSpaceDE w:val="0"/>
        <w:autoSpaceDN w:val="0"/>
        <w:adjustRightInd w:val="0"/>
        <w:spacing w:after="0" w:line="240" w:lineRule="auto"/>
        <w:rPr>
          <w:rFonts w:ascii="Arial" w:eastAsia="Calibri" w:hAnsi="Arial" w:cs="Times New Roman"/>
          <w:b/>
        </w:rPr>
      </w:pPr>
    </w:p>
    <w:p w14:paraId="77671A89" w14:textId="77777777" w:rsidR="0040392D" w:rsidRDefault="0040392D" w:rsidP="0040392D">
      <w:pPr>
        <w:autoSpaceDE w:val="0"/>
        <w:autoSpaceDN w:val="0"/>
        <w:adjustRightInd w:val="0"/>
        <w:spacing w:after="0" w:line="240" w:lineRule="auto"/>
        <w:rPr>
          <w:rFonts w:ascii="Arial" w:eastAsia="Calibri" w:hAnsi="Arial" w:cs="Times New Roman"/>
          <w:b/>
        </w:rPr>
      </w:pPr>
    </w:p>
    <w:p w14:paraId="4971E7C4" w14:textId="195DBAB6" w:rsidR="00CA7544" w:rsidRDefault="00CA7544">
      <w:pPr>
        <w:rPr>
          <w:rFonts w:ascii="Arial" w:eastAsia="Times New Roman" w:hAnsi="Arial" w:cs="Arial"/>
          <w:b/>
          <w:bCs/>
          <w:sz w:val="28"/>
          <w:szCs w:val="28"/>
          <w:u w:val="single"/>
        </w:rPr>
      </w:pPr>
      <w:r>
        <w:rPr>
          <w:rFonts w:ascii="Arial" w:eastAsia="Times New Roman" w:hAnsi="Arial" w:cs="Arial"/>
          <w:b/>
          <w:bCs/>
          <w:sz w:val="28"/>
          <w:szCs w:val="28"/>
          <w:u w:val="single"/>
        </w:rPr>
        <w:br w:type="page"/>
      </w:r>
    </w:p>
    <w:p w14:paraId="15992D23" w14:textId="23413557" w:rsidR="00E41A18" w:rsidRPr="00E41A18" w:rsidRDefault="00E41A18" w:rsidP="00E41A18">
      <w:pPr>
        <w:rPr>
          <w:rFonts w:ascii="Arial" w:eastAsia="Calibri" w:hAnsi="Arial"/>
          <w:b/>
          <w:sz w:val="24"/>
          <w:szCs w:val="24"/>
        </w:rPr>
      </w:pPr>
      <w:r w:rsidRPr="00E41A18">
        <w:rPr>
          <w:rFonts w:ascii="Arial" w:eastAsia="Calibri" w:hAnsi="Arial"/>
          <w:b/>
          <w:sz w:val="24"/>
          <w:szCs w:val="24"/>
        </w:rPr>
        <w:lastRenderedPageBreak/>
        <w:t>NE4</w:t>
      </w:r>
      <w:r w:rsidRPr="00E41A18">
        <w:rPr>
          <w:rFonts w:ascii="Arial" w:eastAsia="Calibri" w:hAnsi="Arial"/>
          <w:b/>
          <w:sz w:val="24"/>
          <w:szCs w:val="24"/>
        </w:rPr>
        <w:tab/>
        <w:t>Green Open Spaces</w:t>
      </w:r>
    </w:p>
    <w:p w14:paraId="30656724" w14:textId="17A80979" w:rsidR="00E41A18" w:rsidRPr="00E41A18" w:rsidRDefault="00E41A18" w:rsidP="00D6459D">
      <w:pPr>
        <w:pBdr>
          <w:top w:val="single" w:sz="4" w:space="1" w:color="auto"/>
          <w:left w:val="single" w:sz="4" w:space="4" w:color="auto"/>
          <w:bottom w:val="single" w:sz="4" w:space="11" w:color="auto"/>
          <w:right w:val="single" w:sz="4" w:space="4" w:color="auto"/>
        </w:pBdr>
        <w:shd w:val="clear" w:color="auto" w:fill="FFFF99"/>
        <w:spacing w:after="200"/>
        <w:jc w:val="both"/>
        <w:rPr>
          <w:rFonts w:ascii="Arial" w:eastAsia="Calibri" w:hAnsi="Arial"/>
          <w:b/>
          <w:sz w:val="24"/>
          <w:szCs w:val="24"/>
        </w:rPr>
      </w:pPr>
      <w:r w:rsidRPr="00E41A18">
        <w:rPr>
          <w:rFonts w:ascii="Arial" w:eastAsia="Calibri" w:hAnsi="Arial"/>
          <w:b/>
          <w:sz w:val="24"/>
          <w:szCs w:val="24"/>
        </w:rPr>
        <w:t xml:space="preserve">Policy NE4 </w:t>
      </w:r>
    </w:p>
    <w:p w14:paraId="3D32983C" w14:textId="4AE6FFC6" w:rsidR="00E41A18" w:rsidRPr="00E41A18" w:rsidRDefault="00E41A18" w:rsidP="00D6459D">
      <w:pPr>
        <w:pBdr>
          <w:top w:val="single" w:sz="4" w:space="1" w:color="auto"/>
          <w:left w:val="single" w:sz="4" w:space="4" w:color="auto"/>
          <w:bottom w:val="single" w:sz="4" w:space="11" w:color="auto"/>
          <w:right w:val="single" w:sz="4" w:space="4" w:color="auto"/>
        </w:pBdr>
        <w:shd w:val="clear" w:color="auto" w:fill="FFFF99"/>
        <w:spacing w:after="200"/>
        <w:jc w:val="both"/>
        <w:rPr>
          <w:rFonts w:ascii="Arial" w:eastAsia="Calibri" w:hAnsi="Arial"/>
          <w:sz w:val="24"/>
          <w:szCs w:val="24"/>
        </w:rPr>
      </w:pPr>
      <w:r w:rsidRPr="00E41A18">
        <w:rPr>
          <w:rFonts w:ascii="Arial" w:eastAsia="Calibri" w:hAnsi="Arial"/>
          <w:sz w:val="24"/>
          <w:szCs w:val="24"/>
        </w:rPr>
        <w:t xml:space="preserve">The three sites A, B and C shown in Figure NE4 </w:t>
      </w:r>
      <w:r>
        <w:rPr>
          <w:rFonts w:ascii="Arial" w:eastAsia="Calibri" w:hAnsi="Arial"/>
          <w:sz w:val="24"/>
          <w:szCs w:val="24"/>
        </w:rPr>
        <w:t xml:space="preserve">(See Neighbourhood Plan) </w:t>
      </w:r>
      <w:r w:rsidRPr="00E41A18">
        <w:rPr>
          <w:rFonts w:ascii="Arial" w:eastAsia="Calibri" w:hAnsi="Arial"/>
          <w:sz w:val="24"/>
          <w:szCs w:val="24"/>
        </w:rPr>
        <w:t>are designated as Local Green Space.  Development will not be permitted on designated Local Green Space other than:</w:t>
      </w:r>
    </w:p>
    <w:p w14:paraId="59070C90" w14:textId="60F4E8AD" w:rsidR="00E41A18" w:rsidRPr="00E41A18" w:rsidRDefault="00E41A18" w:rsidP="00D6459D">
      <w:pPr>
        <w:pBdr>
          <w:top w:val="single" w:sz="4" w:space="1" w:color="auto"/>
          <w:left w:val="single" w:sz="4" w:space="4" w:color="auto"/>
          <w:bottom w:val="single" w:sz="4" w:space="11" w:color="auto"/>
          <w:right w:val="single" w:sz="4" w:space="4" w:color="auto"/>
        </w:pBdr>
        <w:shd w:val="clear" w:color="auto" w:fill="FFFF99"/>
        <w:spacing w:after="200"/>
        <w:jc w:val="both"/>
        <w:rPr>
          <w:rFonts w:ascii="Arial" w:eastAsia="Calibri" w:hAnsi="Arial"/>
          <w:sz w:val="24"/>
          <w:szCs w:val="24"/>
        </w:rPr>
      </w:pPr>
      <w:r w:rsidRPr="00E41A18">
        <w:rPr>
          <w:rFonts w:ascii="Arial" w:eastAsia="Calibri" w:hAnsi="Arial"/>
          <w:sz w:val="24"/>
          <w:szCs w:val="24"/>
        </w:rPr>
        <w:t xml:space="preserve">(a) </w:t>
      </w:r>
      <w:r w:rsidR="00CB1490" w:rsidRPr="00E41A18">
        <w:rPr>
          <w:rFonts w:ascii="Arial" w:eastAsia="Calibri" w:hAnsi="Arial"/>
          <w:sz w:val="24"/>
          <w:szCs w:val="24"/>
        </w:rPr>
        <w:t>In</w:t>
      </w:r>
      <w:r w:rsidRPr="00E41A18">
        <w:rPr>
          <w:rFonts w:ascii="Arial" w:eastAsia="Calibri" w:hAnsi="Arial"/>
          <w:sz w:val="24"/>
          <w:szCs w:val="24"/>
        </w:rPr>
        <w:t xml:space="preserve"> exceptional circumstances.  Exceptional circumstances will not exist unless the potential harm to the Local Green Space, and any other harm, is demonstrably outweighed by a specific community supported local need, or UK Government mandated requirement or other considerations; or</w:t>
      </w:r>
    </w:p>
    <w:p w14:paraId="3BD0A79E" w14:textId="42B47648" w:rsidR="0040392D" w:rsidRPr="00E41A18" w:rsidRDefault="00E41A18" w:rsidP="00D6459D">
      <w:pPr>
        <w:pBdr>
          <w:top w:val="single" w:sz="4" w:space="1" w:color="auto"/>
          <w:left w:val="single" w:sz="4" w:space="4" w:color="auto"/>
          <w:bottom w:val="single" w:sz="4" w:space="11" w:color="auto"/>
          <w:right w:val="single" w:sz="4" w:space="4" w:color="auto"/>
        </w:pBdr>
        <w:shd w:val="clear" w:color="auto" w:fill="FFFF99"/>
        <w:spacing w:after="200"/>
        <w:jc w:val="both"/>
        <w:rPr>
          <w:rFonts w:ascii="Arial" w:eastAsia="Calibri" w:hAnsi="Arial"/>
          <w:sz w:val="24"/>
          <w:szCs w:val="24"/>
        </w:rPr>
      </w:pPr>
      <w:r w:rsidRPr="00E41A18">
        <w:rPr>
          <w:rFonts w:ascii="Arial" w:eastAsia="Calibri" w:hAnsi="Arial"/>
          <w:sz w:val="24"/>
          <w:szCs w:val="24"/>
        </w:rPr>
        <w:t xml:space="preserve">(b) </w:t>
      </w:r>
      <w:r w:rsidR="00CB1490" w:rsidRPr="00E41A18">
        <w:rPr>
          <w:rFonts w:ascii="Arial" w:eastAsia="Calibri" w:hAnsi="Arial"/>
          <w:sz w:val="24"/>
          <w:szCs w:val="24"/>
        </w:rPr>
        <w:t>Where</w:t>
      </w:r>
      <w:r w:rsidRPr="00E41A18">
        <w:rPr>
          <w:rFonts w:ascii="Arial" w:eastAsia="Calibri" w:hAnsi="Arial"/>
          <w:sz w:val="24"/>
          <w:szCs w:val="24"/>
        </w:rPr>
        <w:t xml:space="preserve"> the development does not conflict with the purposes of designating the area of Local Green Space and is consistent with its role and function as an area of particular importance to the community which is demonstrably special; which holds a particular local significance and possesses local character </w:t>
      </w:r>
    </w:p>
    <w:p w14:paraId="4EBB2786" w14:textId="77777777" w:rsidR="00CA7544" w:rsidRDefault="00CA7544" w:rsidP="0040392D">
      <w:pPr>
        <w:rPr>
          <w:rFonts w:ascii="Arial" w:eastAsia="Times New Roman" w:hAnsi="Arial" w:cs="Arial"/>
          <w:b/>
          <w:bCs/>
          <w:sz w:val="28"/>
          <w:szCs w:val="28"/>
          <w:u w:val="single"/>
        </w:rPr>
      </w:pPr>
    </w:p>
    <w:p w14:paraId="7CE81252" w14:textId="77777777" w:rsidR="00CA7544" w:rsidRPr="0040392D" w:rsidRDefault="00CA7544" w:rsidP="0040392D">
      <w:pPr>
        <w:rPr>
          <w:rFonts w:ascii="Arial" w:eastAsia="Times New Roman" w:hAnsi="Arial" w:cs="Arial"/>
          <w:b/>
          <w:bCs/>
          <w:sz w:val="28"/>
          <w:szCs w:val="28"/>
          <w:u w:val="single"/>
        </w:rPr>
      </w:pPr>
    </w:p>
    <w:tbl>
      <w:tblPr>
        <w:tblStyle w:val="TableGrid"/>
        <w:tblW w:w="0" w:type="auto"/>
        <w:tblLook w:val="04A0" w:firstRow="1" w:lastRow="0" w:firstColumn="1" w:lastColumn="0" w:noHBand="0" w:noVBand="1"/>
      </w:tblPr>
      <w:tblGrid>
        <w:gridCol w:w="3652"/>
        <w:gridCol w:w="1559"/>
        <w:gridCol w:w="1560"/>
        <w:gridCol w:w="2409"/>
      </w:tblGrid>
      <w:tr w:rsidR="0040392D" w:rsidRPr="00AC1F48" w14:paraId="769FBA42" w14:textId="77777777" w:rsidTr="0040392D">
        <w:tc>
          <w:tcPr>
            <w:tcW w:w="3652" w:type="dxa"/>
          </w:tcPr>
          <w:p w14:paraId="31D5168E" w14:textId="6488B8E6" w:rsidR="0040392D" w:rsidRPr="00AC1F48" w:rsidRDefault="0040392D" w:rsidP="00E41A18">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E41A18">
              <w:rPr>
                <w:rFonts w:ascii="Arial" w:eastAsiaTheme="minorEastAsia" w:hAnsi="Arial" w:cs="Arial"/>
                <w:lang w:eastAsia="en-GB"/>
              </w:rPr>
              <w:t>NE4</w:t>
            </w:r>
            <w:r w:rsidRPr="00AC1F48">
              <w:rPr>
                <w:rFonts w:ascii="Arial" w:eastAsiaTheme="minorEastAsia" w:hAnsi="Arial" w:cs="Arial"/>
                <w:lang w:eastAsia="en-GB"/>
              </w:rPr>
              <w:t>?</w:t>
            </w:r>
          </w:p>
        </w:tc>
        <w:tc>
          <w:tcPr>
            <w:tcW w:w="1559" w:type="dxa"/>
          </w:tcPr>
          <w:p w14:paraId="56CF22F2"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637C8430" w14:textId="77777777" w:rsidR="0040392D" w:rsidRPr="00AC1F48" w:rsidRDefault="0040392D" w:rsidP="0040392D">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3AE82351" w14:textId="77777777" w:rsidR="0040392D" w:rsidRPr="00AC1F48" w:rsidRDefault="0040392D" w:rsidP="0040392D">
            <w:pPr>
              <w:spacing w:after="200" w:line="276" w:lineRule="auto"/>
              <w:rPr>
                <w:rFonts w:ascii="Arial" w:eastAsiaTheme="minorEastAsia" w:hAnsi="Arial" w:cs="Arial"/>
                <w:lang w:eastAsia="en-GB"/>
              </w:rPr>
            </w:pPr>
          </w:p>
        </w:tc>
      </w:tr>
      <w:tr w:rsidR="0040392D" w:rsidRPr="00AC1F48" w14:paraId="4DDCF9C2" w14:textId="77777777" w:rsidTr="00A672FF">
        <w:trPr>
          <w:trHeight w:val="4438"/>
        </w:trPr>
        <w:tc>
          <w:tcPr>
            <w:tcW w:w="9180" w:type="dxa"/>
            <w:gridSpan w:val="4"/>
          </w:tcPr>
          <w:p w14:paraId="68B95C07" w14:textId="77777777" w:rsidR="0040392D" w:rsidRPr="00AC1F48" w:rsidRDefault="0040392D" w:rsidP="0040392D">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2A0C61AB" w14:textId="77777777" w:rsidR="0040392D" w:rsidRDefault="0040392D" w:rsidP="0040392D">
            <w:pPr>
              <w:spacing w:after="200" w:line="276" w:lineRule="auto"/>
              <w:rPr>
                <w:rFonts w:ascii="Arial" w:eastAsiaTheme="minorEastAsia" w:hAnsi="Arial" w:cs="Arial"/>
                <w:lang w:eastAsia="en-GB"/>
              </w:rPr>
            </w:pPr>
          </w:p>
          <w:p w14:paraId="380BB0E4" w14:textId="77777777" w:rsidR="0040392D" w:rsidRDefault="0040392D" w:rsidP="0040392D">
            <w:pPr>
              <w:spacing w:after="200" w:line="276" w:lineRule="auto"/>
              <w:rPr>
                <w:rFonts w:ascii="Arial" w:eastAsiaTheme="minorEastAsia" w:hAnsi="Arial" w:cs="Arial"/>
                <w:lang w:eastAsia="en-GB"/>
              </w:rPr>
            </w:pPr>
          </w:p>
          <w:p w14:paraId="338DF784" w14:textId="77777777" w:rsidR="0040392D" w:rsidRDefault="0040392D" w:rsidP="0040392D">
            <w:pPr>
              <w:spacing w:after="200" w:line="276" w:lineRule="auto"/>
              <w:rPr>
                <w:rFonts w:ascii="Arial" w:eastAsiaTheme="minorEastAsia" w:hAnsi="Arial" w:cs="Arial"/>
                <w:lang w:eastAsia="en-GB"/>
              </w:rPr>
            </w:pPr>
          </w:p>
          <w:p w14:paraId="685D50E0" w14:textId="77777777" w:rsidR="0040392D" w:rsidRDefault="0040392D" w:rsidP="0040392D">
            <w:pPr>
              <w:spacing w:after="200" w:line="276" w:lineRule="auto"/>
              <w:rPr>
                <w:rFonts w:ascii="Arial" w:eastAsiaTheme="minorEastAsia" w:hAnsi="Arial" w:cs="Arial"/>
                <w:lang w:eastAsia="en-GB"/>
              </w:rPr>
            </w:pPr>
          </w:p>
          <w:p w14:paraId="5EF49DFB" w14:textId="77777777" w:rsidR="0040392D" w:rsidRDefault="0040392D" w:rsidP="0040392D">
            <w:pPr>
              <w:spacing w:after="200" w:line="276" w:lineRule="auto"/>
              <w:rPr>
                <w:rFonts w:ascii="Arial" w:eastAsiaTheme="minorEastAsia" w:hAnsi="Arial" w:cs="Arial"/>
                <w:lang w:eastAsia="en-GB"/>
              </w:rPr>
            </w:pPr>
          </w:p>
          <w:p w14:paraId="695D82A5" w14:textId="77777777" w:rsidR="0040392D" w:rsidRDefault="0040392D" w:rsidP="0040392D">
            <w:pPr>
              <w:spacing w:after="200" w:line="276" w:lineRule="auto"/>
              <w:rPr>
                <w:rFonts w:ascii="Arial" w:eastAsiaTheme="minorEastAsia" w:hAnsi="Arial" w:cs="Arial"/>
                <w:lang w:eastAsia="en-GB"/>
              </w:rPr>
            </w:pPr>
          </w:p>
          <w:p w14:paraId="4369D353" w14:textId="77777777" w:rsidR="0040392D" w:rsidRPr="00AC1F48" w:rsidRDefault="0040392D" w:rsidP="0040392D">
            <w:pPr>
              <w:spacing w:after="200" w:line="276" w:lineRule="auto"/>
              <w:rPr>
                <w:rFonts w:ascii="Arial" w:eastAsiaTheme="minorEastAsia" w:hAnsi="Arial" w:cs="Arial"/>
                <w:lang w:eastAsia="en-GB"/>
              </w:rPr>
            </w:pPr>
          </w:p>
        </w:tc>
      </w:tr>
    </w:tbl>
    <w:p w14:paraId="316662D1" w14:textId="77777777" w:rsidR="0040392D" w:rsidRDefault="0040392D" w:rsidP="0040392D">
      <w:pPr>
        <w:autoSpaceDE w:val="0"/>
        <w:autoSpaceDN w:val="0"/>
        <w:adjustRightInd w:val="0"/>
        <w:spacing w:after="0" w:line="240" w:lineRule="auto"/>
        <w:rPr>
          <w:rFonts w:ascii="Arial" w:eastAsia="Calibri" w:hAnsi="Arial" w:cs="Times New Roman"/>
          <w:b/>
        </w:rPr>
      </w:pPr>
    </w:p>
    <w:p w14:paraId="3FE9AF83" w14:textId="77777777" w:rsidR="0040392D" w:rsidRDefault="0040392D" w:rsidP="0040392D">
      <w:pPr>
        <w:autoSpaceDE w:val="0"/>
        <w:autoSpaceDN w:val="0"/>
        <w:adjustRightInd w:val="0"/>
        <w:spacing w:after="0" w:line="240" w:lineRule="auto"/>
        <w:rPr>
          <w:rFonts w:ascii="Arial" w:eastAsia="Calibri" w:hAnsi="Arial" w:cs="Times New Roman"/>
          <w:b/>
        </w:rPr>
      </w:pPr>
    </w:p>
    <w:p w14:paraId="6C2A4531" w14:textId="2CAD4963" w:rsidR="00E41A18" w:rsidRDefault="00E41A18">
      <w:pPr>
        <w:rPr>
          <w:rFonts w:ascii="Arial" w:eastAsia="Calibri" w:hAnsi="Arial" w:cs="Times New Roman"/>
          <w:b/>
        </w:rPr>
      </w:pPr>
      <w:r>
        <w:rPr>
          <w:rFonts w:ascii="Arial" w:eastAsia="Calibri" w:hAnsi="Arial" w:cs="Times New Roman"/>
          <w:b/>
        </w:rPr>
        <w:br w:type="page"/>
      </w:r>
    </w:p>
    <w:p w14:paraId="5E457D9B" w14:textId="40008CE2" w:rsidR="003732BE" w:rsidRPr="00D33EF2" w:rsidRDefault="003732BE" w:rsidP="003732BE">
      <w:pPr>
        <w:rPr>
          <w:rFonts w:ascii="Arial" w:eastAsia="Calibri" w:hAnsi="Arial"/>
          <w:b/>
          <w:sz w:val="28"/>
        </w:rPr>
      </w:pPr>
      <w:r w:rsidRPr="00D33EF2">
        <w:rPr>
          <w:rFonts w:ascii="Arial" w:eastAsia="Calibri" w:hAnsi="Arial"/>
          <w:b/>
          <w:sz w:val="28"/>
        </w:rPr>
        <w:lastRenderedPageBreak/>
        <w:t xml:space="preserve">Local </w:t>
      </w:r>
      <w:r>
        <w:rPr>
          <w:rFonts w:ascii="Arial" w:eastAsia="Calibri" w:hAnsi="Arial"/>
          <w:b/>
          <w:sz w:val="28"/>
        </w:rPr>
        <w:t>Building</w:t>
      </w:r>
      <w:r w:rsidRPr="00D33EF2">
        <w:rPr>
          <w:rFonts w:ascii="Arial" w:eastAsia="Calibri" w:hAnsi="Arial"/>
          <w:b/>
          <w:sz w:val="28"/>
        </w:rPr>
        <w:t xml:space="preserve"> Design Policies</w:t>
      </w:r>
    </w:p>
    <w:p w14:paraId="4A0005E9" w14:textId="242524C6" w:rsidR="003732BE" w:rsidRPr="003732BE" w:rsidRDefault="003732BE" w:rsidP="003732BE">
      <w:pPr>
        <w:rPr>
          <w:rFonts w:ascii="Arial" w:eastAsia="Calibri" w:hAnsi="Arial"/>
          <w:b/>
          <w:sz w:val="24"/>
          <w:szCs w:val="24"/>
        </w:rPr>
      </w:pPr>
      <w:r w:rsidRPr="003732BE">
        <w:rPr>
          <w:rFonts w:ascii="Arial" w:eastAsia="Calibri" w:hAnsi="Arial"/>
          <w:b/>
          <w:sz w:val="24"/>
          <w:szCs w:val="24"/>
        </w:rPr>
        <w:t>LHD1</w:t>
      </w:r>
      <w:r w:rsidRPr="003732BE">
        <w:rPr>
          <w:rFonts w:ascii="Arial" w:eastAsia="Calibri" w:hAnsi="Arial"/>
          <w:b/>
          <w:sz w:val="24"/>
          <w:szCs w:val="24"/>
        </w:rPr>
        <w:tab/>
        <w:t>Design Code Application Policy</w:t>
      </w:r>
    </w:p>
    <w:p w14:paraId="7DEF8572" w14:textId="761152C2" w:rsidR="003732BE" w:rsidRPr="00DD5F91" w:rsidRDefault="003732BE" w:rsidP="003732BE">
      <w:pPr>
        <w:pStyle w:val="ListParagraph"/>
        <w:widowControl w:val="0"/>
        <w:numPr>
          <w:ilvl w:val="0"/>
          <w:numId w:val="4"/>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line="200" w:lineRule="atLeast"/>
        <w:rPr>
          <w:rFonts w:ascii="Arial" w:hAnsi="Arial" w:cs="Arial"/>
          <w:color w:val="000000"/>
          <w:sz w:val="24"/>
          <w:szCs w:val="24"/>
        </w:rPr>
      </w:pPr>
      <w:r w:rsidRPr="00DD5F91">
        <w:rPr>
          <w:rFonts w:ascii="Arial" w:hAnsi="Arial" w:cs="Arial"/>
          <w:color w:val="000000"/>
          <w:sz w:val="24"/>
          <w:szCs w:val="24"/>
        </w:rPr>
        <w:t xml:space="preserve">In order to reflect the pattern of development within the parish, and reinforce local character, development proposals should demonstrate full consideration of the Design </w:t>
      </w:r>
      <w:r>
        <w:rPr>
          <w:rFonts w:ascii="Arial" w:hAnsi="Arial" w:cs="Arial"/>
          <w:color w:val="000000"/>
          <w:sz w:val="24"/>
          <w:szCs w:val="24"/>
        </w:rPr>
        <w:t>Code</w:t>
      </w:r>
      <w:r w:rsidRPr="00DD5F91">
        <w:rPr>
          <w:rFonts w:ascii="Arial" w:hAnsi="Arial" w:cs="Arial"/>
          <w:color w:val="000000"/>
          <w:sz w:val="24"/>
          <w:szCs w:val="24"/>
        </w:rPr>
        <w:t xml:space="preserve"> –</w:t>
      </w:r>
      <w:r w:rsidRPr="00DD5F91">
        <w:rPr>
          <w:rFonts w:ascii="Arial" w:hAnsi="Arial" w:cs="Arial"/>
          <w:color w:val="313131"/>
          <w:sz w:val="24"/>
          <w:szCs w:val="24"/>
        </w:rPr>
        <w:t xml:space="preserve"> Marbury, Norbury &amp; Wirswall Design </w:t>
      </w:r>
      <w:r w:rsidR="00A672FF">
        <w:rPr>
          <w:rFonts w:ascii="Arial" w:hAnsi="Arial" w:cs="Arial"/>
          <w:color w:val="313131"/>
          <w:sz w:val="24"/>
          <w:szCs w:val="24"/>
        </w:rPr>
        <w:t xml:space="preserve">Code </w:t>
      </w:r>
      <w:r w:rsidRPr="00DD5F91">
        <w:rPr>
          <w:rFonts w:ascii="Arial" w:hAnsi="Arial" w:cs="Arial"/>
          <w:color w:val="000000"/>
          <w:sz w:val="24"/>
          <w:szCs w:val="24"/>
        </w:rPr>
        <w:t xml:space="preserve">2021 (or any updated version). </w:t>
      </w:r>
    </w:p>
    <w:p w14:paraId="68DF6EDB" w14:textId="77777777" w:rsidR="003732BE" w:rsidRPr="00DD5F91" w:rsidRDefault="003732BE" w:rsidP="003732BE">
      <w:pPr>
        <w:pStyle w:val="ListParagraph"/>
        <w:widowControl w:val="0"/>
        <w:numPr>
          <w:ilvl w:val="0"/>
          <w:numId w:val="4"/>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line="200" w:lineRule="atLeast"/>
        <w:rPr>
          <w:rFonts w:ascii="Arial" w:hAnsi="Arial" w:cs="Arial"/>
          <w:color w:val="000000"/>
          <w:sz w:val="24"/>
          <w:szCs w:val="24"/>
        </w:rPr>
      </w:pPr>
      <w:r w:rsidRPr="00DD5F91">
        <w:rPr>
          <w:rFonts w:ascii="Arial" w:hAnsi="Arial" w:cs="Arial"/>
          <w:color w:val="000000"/>
          <w:sz w:val="24"/>
          <w:szCs w:val="24"/>
        </w:rPr>
        <w:t xml:space="preserve">Development proposals should consider the character area to which the proposal relates along with the local archetypes, with character, form and scale following the pattern of original and nearby buildings. </w:t>
      </w:r>
    </w:p>
    <w:p w14:paraId="0EE513B0" w14:textId="11A0D9AF" w:rsidR="00E41A18" w:rsidRPr="003732BE" w:rsidRDefault="003732BE" w:rsidP="003732BE">
      <w:pPr>
        <w:pStyle w:val="ListParagraph"/>
        <w:widowControl w:val="0"/>
        <w:numPr>
          <w:ilvl w:val="0"/>
          <w:numId w:val="4"/>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after="240" w:line="200" w:lineRule="atLeast"/>
        <w:rPr>
          <w:rFonts w:ascii="Times Roman" w:hAnsi="Times Roman" w:cs="Times Roman"/>
          <w:color w:val="000000"/>
          <w:sz w:val="24"/>
          <w:szCs w:val="24"/>
        </w:rPr>
      </w:pPr>
      <w:r w:rsidRPr="00DD5F91">
        <w:rPr>
          <w:rFonts w:ascii="Arial" w:hAnsi="Arial" w:cs="Arial"/>
          <w:color w:val="000000"/>
          <w:sz w:val="24"/>
          <w:szCs w:val="24"/>
        </w:rPr>
        <w:t xml:space="preserve">Proposals should conform to the detailed design code provisions of the Design </w:t>
      </w:r>
      <w:r>
        <w:rPr>
          <w:rFonts w:ascii="Arial" w:hAnsi="Arial" w:cs="Arial"/>
          <w:color w:val="000000"/>
          <w:sz w:val="24"/>
          <w:szCs w:val="24"/>
        </w:rPr>
        <w:t>Code</w:t>
      </w:r>
      <w:r w:rsidRPr="00DD5F91">
        <w:rPr>
          <w:rFonts w:ascii="Arial" w:hAnsi="Arial" w:cs="Arial"/>
          <w:color w:val="000000"/>
          <w:sz w:val="24"/>
          <w:szCs w:val="24"/>
        </w:rPr>
        <w:t xml:space="preserve"> –</w:t>
      </w:r>
      <w:r w:rsidRPr="00DD5F91">
        <w:rPr>
          <w:rFonts w:ascii="Arial" w:hAnsi="Arial" w:cs="Arial"/>
          <w:color w:val="313131"/>
          <w:sz w:val="24"/>
          <w:szCs w:val="24"/>
        </w:rPr>
        <w:t xml:space="preserve"> Marbury, Norbury &amp; Wirswall Design </w:t>
      </w:r>
      <w:r w:rsidR="00A672FF">
        <w:rPr>
          <w:rFonts w:ascii="Arial" w:hAnsi="Arial" w:cs="Arial"/>
          <w:color w:val="313131"/>
          <w:sz w:val="24"/>
          <w:szCs w:val="24"/>
        </w:rPr>
        <w:t xml:space="preserve">Code </w:t>
      </w:r>
      <w:r w:rsidRPr="00DD5F91">
        <w:rPr>
          <w:rFonts w:ascii="Arial" w:hAnsi="Arial" w:cs="Arial"/>
          <w:color w:val="000000"/>
          <w:sz w:val="24"/>
          <w:szCs w:val="24"/>
        </w:rPr>
        <w:t>2021</w:t>
      </w:r>
      <w:r>
        <w:rPr>
          <w:rFonts w:ascii="Arial" w:hAnsi="Arial" w:cs="Arial"/>
          <w:color w:val="000000"/>
          <w:sz w:val="24"/>
          <w:szCs w:val="24"/>
        </w:rPr>
        <w:t xml:space="preserve"> (or any updated version)</w:t>
      </w:r>
    </w:p>
    <w:p w14:paraId="6CAF46FE" w14:textId="77777777" w:rsidR="0040392D" w:rsidRDefault="0040392D" w:rsidP="00D93C82">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E41A18" w:rsidRPr="00AC1F48" w14:paraId="572105FA" w14:textId="77777777" w:rsidTr="003732BE">
        <w:tc>
          <w:tcPr>
            <w:tcW w:w="3652" w:type="dxa"/>
          </w:tcPr>
          <w:p w14:paraId="36458D76" w14:textId="654FBC3C" w:rsidR="00E41A18"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Do you agree with Policy LHD1</w:t>
            </w:r>
            <w:r w:rsidR="00E41A18" w:rsidRPr="00AC1F48">
              <w:rPr>
                <w:rFonts w:ascii="Arial" w:eastAsiaTheme="minorEastAsia" w:hAnsi="Arial" w:cs="Arial"/>
                <w:lang w:eastAsia="en-GB"/>
              </w:rPr>
              <w:t>?</w:t>
            </w:r>
          </w:p>
        </w:tc>
        <w:tc>
          <w:tcPr>
            <w:tcW w:w="1559" w:type="dxa"/>
          </w:tcPr>
          <w:p w14:paraId="2550A7C8" w14:textId="77777777" w:rsidR="00E41A18" w:rsidRPr="00AC1F48" w:rsidRDefault="00E41A18"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22417B2D" w14:textId="77777777" w:rsidR="00E41A18" w:rsidRPr="00AC1F48" w:rsidRDefault="00E41A18"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451F26D1" w14:textId="77777777" w:rsidR="00E41A18" w:rsidRPr="00AC1F48" w:rsidRDefault="00E41A18" w:rsidP="003732BE">
            <w:pPr>
              <w:spacing w:after="200" w:line="276" w:lineRule="auto"/>
              <w:rPr>
                <w:rFonts w:ascii="Arial" w:eastAsiaTheme="minorEastAsia" w:hAnsi="Arial" w:cs="Arial"/>
                <w:lang w:eastAsia="en-GB"/>
              </w:rPr>
            </w:pPr>
          </w:p>
        </w:tc>
      </w:tr>
      <w:tr w:rsidR="00E41A18" w:rsidRPr="00AC1F48" w14:paraId="23EAF526" w14:textId="77777777" w:rsidTr="003732BE">
        <w:tc>
          <w:tcPr>
            <w:tcW w:w="9180" w:type="dxa"/>
            <w:gridSpan w:val="4"/>
          </w:tcPr>
          <w:p w14:paraId="28EF30CC" w14:textId="77777777" w:rsidR="00E41A18" w:rsidRPr="00AC1F48" w:rsidRDefault="00E41A18"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7B2FC7F0" w14:textId="77777777" w:rsidR="00E41A18" w:rsidRDefault="00E41A18" w:rsidP="003732BE">
            <w:pPr>
              <w:spacing w:after="200" w:line="276" w:lineRule="auto"/>
              <w:rPr>
                <w:rFonts w:ascii="Arial" w:eastAsiaTheme="minorEastAsia" w:hAnsi="Arial" w:cs="Arial"/>
                <w:lang w:eastAsia="en-GB"/>
              </w:rPr>
            </w:pPr>
          </w:p>
          <w:p w14:paraId="73164D7A" w14:textId="77777777" w:rsidR="00E41A18" w:rsidRDefault="00E41A18" w:rsidP="003732BE">
            <w:pPr>
              <w:spacing w:after="200" w:line="276" w:lineRule="auto"/>
              <w:rPr>
                <w:rFonts w:ascii="Arial" w:eastAsiaTheme="minorEastAsia" w:hAnsi="Arial" w:cs="Arial"/>
                <w:lang w:eastAsia="en-GB"/>
              </w:rPr>
            </w:pPr>
          </w:p>
          <w:p w14:paraId="39A734EF" w14:textId="77777777" w:rsidR="00E41A18" w:rsidRDefault="00E41A18" w:rsidP="003732BE">
            <w:pPr>
              <w:spacing w:after="200" w:line="276" w:lineRule="auto"/>
              <w:rPr>
                <w:rFonts w:ascii="Arial" w:eastAsiaTheme="minorEastAsia" w:hAnsi="Arial" w:cs="Arial"/>
                <w:lang w:eastAsia="en-GB"/>
              </w:rPr>
            </w:pPr>
          </w:p>
          <w:p w14:paraId="5EA69927" w14:textId="77777777" w:rsidR="00E41A18" w:rsidRDefault="00E41A18" w:rsidP="003732BE">
            <w:pPr>
              <w:spacing w:after="200" w:line="276" w:lineRule="auto"/>
              <w:rPr>
                <w:rFonts w:ascii="Arial" w:eastAsiaTheme="minorEastAsia" w:hAnsi="Arial" w:cs="Arial"/>
                <w:lang w:eastAsia="en-GB"/>
              </w:rPr>
            </w:pPr>
          </w:p>
          <w:p w14:paraId="384E4F53" w14:textId="77777777" w:rsidR="00E41A18" w:rsidRDefault="00E41A18" w:rsidP="003732BE">
            <w:pPr>
              <w:spacing w:after="200" w:line="276" w:lineRule="auto"/>
              <w:rPr>
                <w:rFonts w:ascii="Arial" w:eastAsiaTheme="minorEastAsia" w:hAnsi="Arial" w:cs="Arial"/>
                <w:lang w:eastAsia="en-GB"/>
              </w:rPr>
            </w:pPr>
          </w:p>
          <w:p w14:paraId="2F45FB0B" w14:textId="77777777" w:rsidR="00E41A18" w:rsidRDefault="00E41A18" w:rsidP="003732BE">
            <w:pPr>
              <w:spacing w:after="200" w:line="276" w:lineRule="auto"/>
              <w:rPr>
                <w:rFonts w:ascii="Arial" w:eastAsiaTheme="minorEastAsia" w:hAnsi="Arial" w:cs="Arial"/>
                <w:lang w:eastAsia="en-GB"/>
              </w:rPr>
            </w:pPr>
          </w:p>
          <w:p w14:paraId="2ABCB14F" w14:textId="77777777" w:rsidR="00E41A18" w:rsidRPr="00AC1F48" w:rsidRDefault="00E41A18" w:rsidP="003732BE">
            <w:pPr>
              <w:spacing w:after="200" w:line="276" w:lineRule="auto"/>
              <w:rPr>
                <w:rFonts w:ascii="Arial" w:eastAsiaTheme="minorEastAsia" w:hAnsi="Arial" w:cs="Arial"/>
                <w:lang w:eastAsia="en-GB"/>
              </w:rPr>
            </w:pPr>
          </w:p>
        </w:tc>
      </w:tr>
    </w:tbl>
    <w:p w14:paraId="07CB774B" w14:textId="77777777" w:rsidR="00E41A18" w:rsidRDefault="00E41A18" w:rsidP="00E41A18">
      <w:pPr>
        <w:autoSpaceDE w:val="0"/>
        <w:autoSpaceDN w:val="0"/>
        <w:adjustRightInd w:val="0"/>
        <w:spacing w:after="0" w:line="240" w:lineRule="auto"/>
        <w:rPr>
          <w:rFonts w:ascii="Arial" w:eastAsia="Calibri" w:hAnsi="Arial" w:cs="Times New Roman"/>
          <w:b/>
        </w:rPr>
      </w:pPr>
    </w:p>
    <w:p w14:paraId="377D2391" w14:textId="2A4412AD" w:rsidR="003732BE" w:rsidRDefault="003732BE">
      <w:pPr>
        <w:rPr>
          <w:rFonts w:ascii="Arial" w:eastAsia="Calibri" w:hAnsi="Arial" w:cs="Times New Roman"/>
          <w:b/>
        </w:rPr>
      </w:pPr>
      <w:r>
        <w:rPr>
          <w:rFonts w:ascii="Arial" w:eastAsia="Calibri" w:hAnsi="Arial" w:cs="Times New Roman"/>
          <w:b/>
        </w:rPr>
        <w:br w:type="page"/>
      </w:r>
    </w:p>
    <w:p w14:paraId="71704211" w14:textId="3854DB2E" w:rsidR="003732BE" w:rsidRPr="003732BE" w:rsidRDefault="003732BE" w:rsidP="003732BE">
      <w:pPr>
        <w:rPr>
          <w:rFonts w:ascii="Arial" w:eastAsia="Calibri" w:hAnsi="Arial"/>
          <w:b/>
          <w:sz w:val="28"/>
        </w:rPr>
      </w:pPr>
      <w:r w:rsidRPr="00D33EF2">
        <w:rPr>
          <w:rFonts w:ascii="Arial" w:eastAsia="Calibri" w:hAnsi="Arial"/>
          <w:b/>
          <w:sz w:val="28"/>
        </w:rPr>
        <w:lastRenderedPageBreak/>
        <w:t>Access to the Countryside</w:t>
      </w:r>
      <w:r>
        <w:rPr>
          <w:rFonts w:ascii="Arial" w:eastAsia="Calibri" w:hAnsi="Arial"/>
          <w:b/>
          <w:sz w:val="28"/>
        </w:rPr>
        <w:t xml:space="preserve"> Policies</w:t>
      </w:r>
    </w:p>
    <w:p w14:paraId="6A64D73A" w14:textId="025FE33F" w:rsidR="003732BE" w:rsidRPr="003732BE" w:rsidRDefault="003732BE" w:rsidP="003732BE">
      <w:pPr>
        <w:rPr>
          <w:rFonts w:ascii="Arial" w:eastAsia="Calibri" w:hAnsi="Arial"/>
          <w:b/>
          <w:sz w:val="24"/>
          <w:szCs w:val="24"/>
        </w:rPr>
      </w:pPr>
      <w:r w:rsidRPr="003732BE">
        <w:rPr>
          <w:rFonts w:ascii="Arial" w:eastAsia="Calibri" w:hAnsi="Arial"/>
          <w:b/>
          <w:sz w:val="24"/>
          <w:szCs w:val="24"/>
        </w:rPr>
        <w:t>Policy AC1</w:t>
      </w:r>
      <w:r w:rsidRPr="003732BE">
        <w:rPr>
          <w:rFonts w:ascii="Arial" w:eastAsia="Calibri" w:hAnsi="Arial"/>
          <w:b/>
          <w:sz w:val="24"/>
          <w:szCs w:val="24"/>
        </w:rPr>
        <w:tab/>
        <w:t>Public Rights of Way, Bridleways and Cycle Routes and Towpath</w:t>
      </w:r>
    </w:p>
    <w:p w14:paraId="12DC5DC3" w14:textId="21F9AC9E" w:rsidR="003732BE" w:rsidRPr="00EA1B96" w:rsidRDefault="003732BE" w:rsidP="003732B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jc w:val="both"/>
        <w:rPr>
          <w:rFonts w:ascii="Arial" w:eastAsia="Calibri" w:hAnsi="Arial"/>
          <w:sz w:val="24"/>
          <w:szCs w:val="24"/>
        </w:rPr>
      </w:pPr>
      <w:r w:rsidRPr="00EA1B96">
        <w:rPr>
          <w:rFonts w:ascii="Arial" w:eastAsia="Calibri" w:hAnsi="Arial"/>
          <w:sz w:val="24"/>
          <w:szCs w:val="24"/>
        </w:rPr>
        <w:t>Proposals to maintain enhance and improve safety on the network of public footpaths, the canal towpath a</w:t>
      </w:r>
      <w:r>
        <w:rPr>
          <w:rFonts w:ascii="Arial" w:eastAsia="Calibri" w:hAnsi="Arial"/>
          <w:sz w:val="24"/>
          <w:szCs w:val="24"/>
        </w:rPr>
        <w:t>nd cycle ways will be supported</w:t>
      </w:r>
    </w:p>
    <w:p w14:paraId="2B05C008" w14:textId="77777777" w:rsidR="003732BE" w:rsidRPr="00EA1B96" w:rsidRDefault="003732BE" w:rsidP="003732B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jc w:val="both"/>
        <w:rPr>
          <w:rFonts w:ascii="Arial" w:eastAsia="Calibri" w:hAnsi="Arial"/>
          <w:sz w:val="24"/>
          <w:szCs w:val="24"/>
        </w:rPr>
      </w:pPr>
      <w:r w:rsidRPr="00EA1B96">
        <w:rPr>
          <w:rFonts w:ascii="Arial" w:eastAsia="Calibri" w:hAnsi="Arial"/>
          <w:sz w:val="24"/>
          <w:szCs w:val="24"/>
        </w:rPr>
        <w:t xml:space="preserve">Where </w:t>
      </w:r>
      <w:r>
        <w:rPr>
          <w:rFonts w:ascii="Arial" w:eastAsia="Calibri" w:hAnsi="Arial"/>
          <w:sz w:val="24"/>
          <w:szCs w:val="24"/>
        </w:rPr>
        <w:t>any new development</w:t>
      </w:r>
      <w:r w:rsidRPr="00EA1B96">
        <w:rPr>
          <w:rFonts w:ascii="Arial" w:eastAsia="Calibri" w:hAnsi="Arial"/>
          <w:sz w:val="24"/>
          <w:szCs w:val="24"/>
        </w:rPr>
        <w:t xml:space="preserve"> </w:t>
      </w:r>
      <w:r>
        <w:rPr>
          <w:rFonts w:ascii="Arial" w:eastAsia="Calibri" w:hAnsi="Arial"/>
          <w:sz w:val="24"/>
          <w:szCs w:val="24"/>
        </w:rPr>
        <w:t>is proposed</w:t>
      </w:r>
      <w:r w:rsidRPr="00EA1B96">
        <w:rPr>
          <w:rFonts w:ascii="Arial" w:eastAsia="Calibri" w:hAnsi="Arial"/>
          <w:sz w:val="24"/>
          <w:szCs w:val="24"/>
        </w:rPr>
        <w:t xml:space="preserve">, additions, connectivity, links and improvements to the existing network of public footpaths, the </w:t>
      </w:r>
      <w:r>
        <w:rPr>
          <w:rFonts w:ascii="Arial" w:eastAsia="Calibri" w:hAnsi="Arial"/>
          <w:sz w:val="24"/>
          <w:szCs w:val="24"/>
        </w:rPr>
        <w:t xml:space="preserve">Llangollen </w:t>
      </w:r>
      <w:r w:rsidRPr="00EA1B96">
        <w:rPr>
          <w:rFonts w:ascii="Arial" w:eastAsia="Calibri" w:hAnsi="Arial"/>
          <w:sz w:val="24"/>
          <w:szCs w:val="24"/>
        </w:rPr>
        <w:t xml:space="preserve">canal towpath, and cycle ways will be sought, where viable and practical, to improve safe access to the countryside and facilitate walking and cycling to amenities and services.  </w:t>
      </w:r>
    </w:p>
    <w:p w14:paraId="16A4C39B" w14:textId="77777777" w:rsidR="003732BE" w:rsidRPr="00EA1B96" w:rsidRDefault="003732BE" w:rsidP="003732B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jc w:val="both"/>
        <w:rPr>
          <w:rFonts w:ascii="Arial" w:eastAsia="Calibri" w:hAnsi="Arial" w:cs="Arial"/>
          <w:sz w:val="24"/>
          <w:szCs w:val="24"/>
        </w:rPr>
      </w:pPr>
      <w:r w:rsidRPr="00EA1B96">
        <w:rPr>
          <w:rFonts w:ascii="Arial" w:hAnsi="Arial" w:cs="Arial"/>
          <w:sz w:val="24"/>
          <w:szCs w:val="24"/>
        </w:rPr>
        <w:t>Proposals to divert public rights of way and cycle ways must provide a route which is no less convenient than the previous route, and which offers a similar level of amenity to users.</w:t>
      </w:r>
    </w:p>
    <w:p w14:paraId="108D527D" w14:textId="77777777" w:rsidR="003732BE" w:rsidRDefault="003732BE" w:rsidP="00E41A18">
      <w:pPr>
        <w:autoSpaceDE w:val="0"/>
        <w:autoSpaceDN w:val="0"/>
        <w:adjustRightInd w:val="0"/>
        <w:spacing w:after="0" w:line="240" w:lineRule="auto"/>
        <w:rPr>
          <w:rFonts w:ascii="Arial" w:eastAsia="Calibri" w:hAnsi="Arial" w:cs="Times New Roman"/>
          <w:b/>
        </w:rPr>
      </w:pPr>
    </w:p>
    <w:p w14:paraId="56CA4EF6" w14:textId="77777777" w:rsidR="003732BE" w:rsidRDefault="003732BE" w:rsidP="00E41A18">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E41A18" w:rsidRPr="00AC1F48" w14:paraId="7363D992" w14:textId="77777777" w:rsidTr="003732BE">
        <w:tc>
          <w:tcPr>
            <w:tcW w:w="3652" w:type="dxa"/>
          </w:tcPr>
          <w:p w14:paraId="23AC2C79" w14:textId="5D70755E" w:rsidR="00E41A18" w:rsidRPr="00AC1F48" w:rsidRDefault="00E41A18"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3732BE">
              <w:rPr>
                <w:rFonts w:ascii="Arial" w:eastAsiaTheme="minorEastAsia" w:hAnsi="Arial" w:cs="Arial"/>
                <w:lang w:eastAsia="en-GB"/>
              </w:rPr>
              <w:t>AC1</w:t>
            </w:r>
            <w:r w:rsidRPr="00AC1F48">
              <w:rPr>
                <w:rFonts w:ascii="Arial" w:eastAsiaTheme="minorEastAsia" w:hAnsi="Arial" w:cs="Arial"/>
                <w:lang w:eastAsia="en-GB"/>
              </w:rPr>
              <w:t>?</w:t>
            </w:r>
          </w:p>
        </w:tc>
        <w:tc>
          <w:tcPr>
            <w:tcW w:w="1559" w:type="dxa"/>
          </w:tcPr>
          <w:p w14:paraId="1F32E897" w14:textId="77777777" w:rsidR="00E41A18" w:rsidRPr="00AC1F48" w:rsidRDefault="00E41A18"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7F119908" w14:textId="77777777" w:rsidR="00E41A18" w:rsidRPr="00AC1F48" w:rsidRDefault="00E41A18"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6128C03D" w14:textId="77777777" w:rsidR="00E41A18" w:rsidRPr="00AC1F48" w:rsidRDefault="00E41A18" w:rsidP="003732BE">
            <w:pPr>
              <w:spacing w:after="200" w:line="276" w:lineRule="auto"/>
              <w:rPr>
                <w:rFonts w:ascii="Arial" w:eastAsiaTheme="minorEastAsia" w:hAnsi="Arial" w:cs="Arial"/>
                <w:lang w:eastAsia="en-GB"/>
              </w:rPr>
            </w:pPr>
          </w:p>
        </w:tc>
      </w:tr>
      <w:tr w:rsidR="00E41A18" w:rsidRPr="00AC1F48" w14:paraId="0AB7637A" w14:textId="77777777" w:rsidTr="003732BE">
        <w:tc>
          <w:tcPr>
            <w:tcW w:w="9180" w:type="dxa"/>
            <w:gridSpan w:val="4"/>
          </w:tcPr>
          <w:p w14:paraId="589EA814" w14:textId="77777777" w:rsidR="00E41A18" w:rsidRPr="00AC1F48" w:rsidRDefault="00E41A18"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59A2F2C9" w14:textId="77777777" w:rsidR="00E41A18" w:rsidRDefault="00E41A18" w:rsidP="003732BE">
            <w:pPr>
              <w:spacing w:after="200" w:line="276" w:lineRule="auto"/>
              <w:rPr>
                <w:rFonts w:ascii="Arial" w:eastAsiaTheme="minorEastAsia" w:hAnsi="Arial" w:cs="Arial"/>
                <w:lang w:eastAsia="en-GB"/>
              </w:rPr>
            </w:pPr>
          </w:p>
          <w:p w14:paraId="5B48FBF5" w14:textId="77777777" w:rsidR="00E41A18" w:rsidRDefault="00E41A18" w:rsidP="003732BE">
            <w:pPr>
              <w:spacing w:after="200" w:line="276" w:lineRule="auto"/>
              <w:rPr>
                <w:rFonts w:ascii="Arial" w:eastAsiaTheme="minorEastAsia" w:hAnsi="Arial" w:cs="Arial"/>
                <w:lang w:eastAsia="en-GB"/>
              </w:rPr>
            </w:pPr>
          </w:p>
          <w:p w14:paraId="19F6D846" w14:textId="77777777" w:rsidR="00E41A18" w:rsidRDefault="00E41A18" w:rsidP="003732BE">
            <w:pPr>
              <w:spacing w:after="200" w:line="276" w:lineRule="auto"/>
              <w:rPr>
                <w:rFonts w:ascii="Arial" w:eastAsiaTheme="minorEastAsia" w:hAnsi="Arial" w:cs="Arial"/>
                <w:lang w:eastAsia="en-GB"/>
              </w:rPr>
            </w:pPr>
          </w:p>
          <w:p w14:paraId="2DD3A8FB" w14:textId="77777777" w:rsidR="00E41A18" w:rsidRDefault="00E41A18" w:rsidP="003732BE">
            <w:pPr>
              <w:spacing w:after="200" w:line="276" w:lineRule="auto"/>
              <w:rPr>
                <w:rFonts w:ascii="Arial" w:eastAsiaTheme="minorEastAsia" w:hAnsi="Arial" w:cs="Arial"/>
                <w:lang w:eastAsia="en-GB"/>
              </w:rPr>
            </w:pPr>
          </w:p>
          <w:p w14:paraId="2C067DD3" w14:textId="77777777" w:rsidR="00E41A18" w:rsidRDefault="00E41A18" w:rsidP="003732BE">
            <w:pPr>
              <w:spacing w:after="200" w:line="276" w:lineRule="auto"/>
              <w:rPr>
                <w:rFonts w:ascii="Arial" w:eastAsiaTheme="minorEastAsia" w:hAnsi="Arial" w:cs="Arial"/>
                <w:lang w:eastAsia="en-GB"/>
              </w:rPr>
            </w:pPr>
          </w:p>
          <w:p w14:paraId="1015DCED" w14:textId="77777777" w:rsidR="00E41A18" w:rsidRDefault="00E41A18" w:rsidP="003732BE">
            <w:pPr>
              <w:spacing w:after="200" w:line="276" w:lineRule="auto"/>
              <w:rPr>
                <w:rFonts w:ascii="Arial" w:eastAsiaTheme="minorEastAsia" w:hAnsi="Arial" w:cs="Arial"/>
                <w:lang w:eastAsia="en-GB"/>
              </w:rPr>
            </w:pPr>
          </w:p>
          <w:p w14:paraId="31C91856" w14:textId="77777777" w:rsidR="00E41A18" w:rsidRPr="00AC1F48" w:rsidRDefault="00E41A18" w:rsidP="003732BE">
            <w:pPr>
              <w:spacing w:after="200" w:line="276" w:lineRule="auto"/>
              <w:rPr>
                <w:rFonts w:ascii="Arial" w:eastAsiaTheme="minorEastAsia" w:hAnsi="Arial" w:cs="Arial"/>
                <w:lang w:eastAsia="en-GB"/>
              </w:rPr>
            </w:pPr>
          </w:p>
        </w:tc>
      </w:tr>
    </w:tbl>
    <w:p w14:paraId="386FF6B1" w14:textId="77777777" w:rsidR="00E41A18" w:rsidRDefault="00E41A18" w:rsidP="00E41A18">
      <w:pPr>
        <w:autoSpaceDE w:val="0"/>
        <w:autoSpaceDN w:val="0"/>
        <w:adjustRightInd w:val="0"/>
        <w:spacing w:after="0" w:line="240" w:lineRule="auto"/>
        <w:rPr>
          <w:rFonts w:ascii="Arial" w:eastAsia="Calibri" w:hAnsi="Arial" w:cs="Times New Roman"/>
          <w:b/>
        </w:rPr>
      </w:pPr>
    </w:p>
    <w:p w14:paraId="3E53866B" w14:textId="5030593F" w:rsidR="003732BE" w:rsidRDefault="003732BE">
      <w:pPr>
        <w:rPr>
          <w:rFonts w:ascii="Arial" w:eastAsia="Calibri" w:hAnsi="Arial" w:cs="Times New Roman"/>
          <w:b/>
        </w:rPr>
      </w:pPr>
      <w:r>
        <w:rPr>
          <w:rFonts w:ascii="Arial" w:eastAsia="Calibri" w:hAnsi="Arial" w:cs="Times New Roman"/>
          <w:b/>
        </w:rPr>
        <w:br w:type="page"/>
      </w:r>
    </w:p>
    <w:p w14:paraId="4D894788" w14:textId="268A0832" w:rsidR="003732BE" w:rsidRPr="003732BE" w:rsidRDefault="003732BE" w:rsidP="003732BE">
      <w:pPr>
        <w:rPr>
          <w:rFonts w:ascii="Arial" w:eastAsia="Calibri" w:hAnsi="Arial"/>
          <w:b/>
        </w:rPr>
      </w:pPr>
      <w:r w:rsidRPr="00F54F92">
        <w:rPr>
          <w:rFonts w:ascii="Arial" w:eastAsia="Calibri" w:hAnsi="Arial"/>
          <w:b/>
        </w:rPr>
        <w:lastRenderedPageBreak/>
        <w:t>AC2</w:t>
      </w:r>
      <w:r w:rsidRPr="00F54F92">
        <w:rPr>
          <w:rFonts w:ascii="Arial" w:eastAsia="Calibri" w:hAnsi="Arial"/>
          <w:b/>
        </w:rPr>
        <w:tab/>
        <w:t>Tourism</w:t>
      </w:r>
    </w:p>
    <w:p w14:paraId="6328402D" w14:textId="77777777" w:rsidR="003732BE" w:rsidRPr="003D0E2A" w:rsidRDefault="003732BE" w:rsidP="003732BE">
      <w:pPr>
        <w:pBdr>
          <w:top w:val="single" w:sz="4" w:space="0" w:color="auto"/>
          <w:left w:val="single" w:sz="4" w:space="17" w:color="auto"/>
          <w:bottom w:val="single" w:sz="4" w:space="0" w:color="auto"/>
          <w:right w:val="single" w:sz="4" w:space="4" w:color="auto"/>
        </w:pBdr>
        <w:shd w:val="clear" w:color="auto" w:fill="FFFF99"/>
        <w:spacing w:after="200"/>
        <w:ind w:left="360"/>
        <w:rPr>
          <w:rFonts w:ascii="Arial" w:eastAsia="Calibri" w:hAnsi="Arial"/>
          <w:b/>
        </w:rPr>
      </w:pPr>
      <w:r w:rsidRPr="003D0E2A">
        <w:rPr>
          <w:rFonts w:ascii="Arial" w:eastAsia="Calibri" w:hAnsi="Arial"/>
          <w:b/>
        </w:rPr>
        <w:t>Policy AC2 – Tourism</w:t>
      </w:r>
    </w:p>
    <w:p w14:paraId="1A32E8F9" w14:textId="77777777" w:rsidR="003732BE" w:rsidRPr="003D0E2A" w:rsidRDefault="003732BE" w:rsidP="003732BE">
      <w:pPr>
        <w:pBdr>
          <w:top w:val="single" w:sz="4" w:space="0" w:color="auto"/>
          <w:left w:val="single" w:sz="4" w:space="17" w:color="auto"/>
          <w:bottom w:val="single" w:sz="4" w:space="0" w:color="auto"/>
          <w:right w:val="single" w:sz="4" w:space="4" w:color="auto"/>
        </w:pBdr>
        <w:shd w:val="clear" w:color="auto" w:fill="FFFF99"/>
        <w:spacing w:after="200"/>
        <w:ind w:left="360"/>
        <w:jc w:val="both"/>
        <w:rPr>
          <w:rFonts w:ascii="Arial" w:eastAsia="Calibri" w:hAnsi="Arial"/>
        </w:rPr>
      </w:pPr>
      <w:r>
        <w:rPr>
          <w:rFonts w:ascii="Arial" w:eastAsia="Calibri" w:hAnsi="Arial"/>
        </w:rPr>
        <w:t>Tourism</w:t>
      </w:r>
      <w:r w:rsidRPr="003D0E2A">
        <w:rPr>
          <w:rFonts w:ascii="Arial" w:eastAsia="Calibri" w:hAnsi="Arial"/>
        </w:rPr>
        <w:t xml:space="preserve"> initiatives, visitor accommodation and improvements to existing services and facilities associated with </w:t>
      </w:r>
      <w:r>
        <w:rPr>
          <w:rFonts w:ascii="Arial" w:eastAsia="Calibri" w:hAnsi="Arial"/>
        </w:rPr>
        <w:t xml:space="preserve">attracting </w:t>
      </w:r>
      <w:r w:rsidRPr="003D0E2A">
        <w:rPr>
          <w:rFonts w:ascii="Arial" w:eastAsia="Calibri" w:hAnsi="Arial"/>
        </w:rPr>
        <w:t>tourist</w:t>
      </w:r>
      <w:r>
        <w:rPr>
          <w:rFonts w:ascii="Arial" w:eastAsia="Calibri" w:hAnsi="Arial"/>
        </w:rPr>
        <w:t xml:space="preserve">s </w:t>
      </w:r>
      <w:r w:rsidRPr="003D0E2A">
        <w:rPr>
          <w:rFonts w:ascii="Arial" w:eastAsia="Calibri" w:hAnsi="Arial"/>
        </w:rPr>
        <w:t xml:space="preserve">will be supported.  Development proposals should: </w:t>
      </w:r>
    </w:p>
    <w:p w14:paraId="2E205E24" w14:textId="77777777" w:rsidR="003732BE" w:rsidRPr="003D0E2A" w:rsidRDefault="003732BE" w:rsidP="003732BE">
      <w:pPr>
        <w:pBdr>
          <w:top w:val="single" w:sz="4" w:space="0" w:color="auto"/>
          <w:left w:val="single" w:sz="4" w:space="17" w:color="auto"/>
          <w:bottom w:val="single" w:sz="4" w:space="0" w:color="auto"/>
          <w:right w:val="single" w:sz="4" w:space="4" w:color="auto"/>
        </w:pBdr>
        <w:shd w:val="clear" w:color="auto" w:fill="FFFF99"/>
        <w:spacing w:after="200"/>
        <w:ind w:left="360"/>
        <w:jc w:val="both"/>
        <w:rPr>
          <w:rFonts w:ascii="Arial" w:eastAsia="Calibri" w:hAnsi="Arial"/>
        </w:rPr>
      </w:pPr>
      <w:r>
        <w:rPr>
          <w:rFonts w:ascii="Arial" w:eastAsia="Calibri" w:hAnsi="Arial"/>
        </w:rPr>
        <w:t xml:space="preserve">a) </w:t>
      </w:r>
      <w:r w:rsidRPr="003D0E2A">
        <w:rPr>
          <w:rFonts w:ascii="Arial" w:eastAsia="Calibri" w:hAnsi="Arial"/>
        </w:rPr>
        <w:t>Be appropriate in scale, character and location for the development.</w:t>
      </w:r>
    </w:p>
    <w:p w14:paraId="2AC86212" w14:textId="77777777" w:rsidR="003732BE" w:rsidRPr="003D0E2A" w:rsidRDefault="003732BE" w:rsidP="003732BE">
      <w:pPr>
        <w:pBdr>
          <w:top w:val="single" w:sz="4" w:space="0" w:color="auto"/>
          <w:left w:val="single" w:sz="4" w:space="17" w:color="auto"/>
          <w:bottom w:val="single" w:sz="4" w:space="0" w:color="auto"/>
          <w:right w:val="single" w:sz="4" w:space="4" w:color="auto"/>
        </w:pBdr>
        <w:shd w:val="clear" w:color="auto" w:fill="FFFF99"/>
        <w:spacing w:after="200"/>
        <w:ind w:left="360"/>
        <w:jc w:val="both"/>
        <w:rPr>
          <w:rFonts w:ascii="Arial" w:eastAsia="Calibri" w:hAnsi="Arial"/>
        </w:rPr>
      </w:pPr>
      <w:r>
        <w:rPr>
          <w:rFonts w:ascii="Arial" w:eastAsia="Calibri" w:hAnsi="Arial"/>
        </w:rPr>
        <w:t xml:space="preserve">b) </w:t>
      </w:r>
      <w:r w:rsidRPr="003D0E2A">
        <w:rPr>
          <w:rFonts w:ascii="Arial" w:eastAsia="Calibri" w:hAnsi="Arial"/>
        </w:rPr>
        <w:t xml:space="preserve">Create no significant harm to the existing character of the local area. </w:t>
      </w:r>
    </w:p>
    <w:p w14:paraId="646721F5" w14:textId="77777777" w:rsidR="003732BE" w:rsidRPr="003D0E2A" w:rsidRDefault="003732BE" w:rsidP="003732BE">
      <w:pPr>
        <w:pBdr>
          <w:top w:val="single" w:sz="4" w:space="0" w:color="auto"/>
          <w:left w:val="single" w:sz="4" w:space="17" w:color="auto"/>
          <w:bottom w:val="single" w:sz="4" w:space="0" w:color="auto"/>
          <w:right w:val="single" w:sz="4" w:space="4" w:color="auto"/>
        </w:pBdr>
        <w:shd w:val="clear" w:color="auto" w:fill="FFFF99"/>
        <w:spacing w:after="200"/>
        <w:ind w:left="360"/>
        <w:jc w:val="both"/>
        <w:rPr>
          <w:rFonts w:ascii="Arial" w:eastAsia="Calibri" w:hAnsi="Arial"/>
        </w:rPr>
      </w:pPr>
      <w:r>
        <w:rPr>
          <w:rFonts w:ascii="Arial" w:eastAsia="Calibri" w:hAnsi="Arial"/>
        </w:rPr>
        <w:t xml:space="preserve">c) </w:t>
      </w:r>
      <w:r w:rsidRPr="003D0E2A">
        <w:rPr>
          <w:rFonts w:ascii="Arial" w:eastAsia="Calibri" w:hAnsi="Arial"/>
        </w:rPr>
        <w:t>Have no significant adverse impact on any residential amenities.</w:t>
      </w:r>
    </w:p>
    <w:p w14:paraId="638E908A" w14:textId="47094639" w:rsidR="003732BE" w:rsidRPr="003D0E2A" w:rsidRDefault="003732BE" w:rsidP="003732BE">
      <w:pPr>
        <w:pBdr>
          <w:top w:val="single" w:sz="4" w:space="0" w:color="auto"/>
          <w:left w:val="single" w:sz="4" w:space="17" w:color="auto"/>
          <w:bottom w:val="single" w:sz="4" w:space="0" w:color="auto"/>
          <w:right w:val="single" w:sz="4" w:space="4" w:color="auto"/>
        </w:pBdr>
        <w:shd w:val="clear" w:color="auto" w:fill="FFFF99"/>
        <w:spacing w:after="200"/>
        <w:ind w:left="360"/>
        <w:jc w:val="both"/>
        <w:rPr>
          <w:rFonts w:ascii="Arial" w:eastAsia="Calibri" w:hAnsi="Arial"/>
        </w:rPr>
      </w:pPr>
      <w:r>
        <w:rPr>
          <w:rFonts w:ascii="Arial" w:eastAsia="Calibri" w:hAnsi="Arial"/>
        </w:rPr>
        <w:t xml:space="preserve">d) </w:t>
      </w:r>
      <w:r w:rsidRPr="003D0E2A">
        <w:rPr>
          <w:rFonts w:ascii="Arial" w:eastAsia="Calibri" w:hAnsi="Arial"/>
        </w:rPr>
        <w:t xml:space="preserve">Have no significant conflict with matters of highway </w:t>
      </w:r>
      <w:r>
        <w:rPr>
          <w:rFonts w:ascii="Arial" w:eastAsia="Calibri" w:hAnsi="Arial"/>
        </w:rPr>
        <w:t xml:space="preserve">capacity, capability and </w:t>
      </w:r>
      <w:r w:rsidRPr="003D0E2A">
        <w:rPr>
          <w:rFonts w:ascii="Arial" w:eastAsia="Calibri" w:hAnsi="Arial"/>
        </w:rPr>
        <w:t>safety.</w:t>
      </w:r>
      <w:r>
        <w:rPr>
          <w:rFonts w:ascii="Arial" w:eastAsia="Calibri" w:hAnsi="Arial"/>
        </w:rPr>
        <w:br/>
      </w:r>
      <w:r>
        <w:rPr>
          <w:rFonts w:ascii="Arial" w:eastAsia="Calibri" w:hAnsi="Arial"/>
        </w:rPr>
        <w:br/>
      </w:r>
      <w:r w:rsidRPr="003D0E2A">
        <w:rPr>
          <w:rFonts w:ascii="Arial" w:eastAsia="Calibri" w:hAnsi="Arial"/>
        </w:rPr>
        <w:t>Developments that would negatively impact on the attraction of visitors t</w:t>
      </w:r>
      <w:r>
        <w:rPr>
          <w:rFonts w:ascii="Arial" w:eastAsia="Calibri" w:hAnsi="Arial"/>
        </w:rPr>
        <w:t>o the area will not be supported</w:t>
      </w:r>
      <w:r w:rsidRPr="003D0E2A">
        <w:rPr>
          <w:rFonts w:ascii="Arial" w:eastAsia="Calibri" w:hAnsi="Arial"/>
        </w:rPr>
        <w:t>.</w:t>
      </w:r>
    </w:p>
    <w:p w14:paraId="69DCB288" w14:textId="77777777" w:rsidR="003732BE" w:rsidRDefault="003732BE" w:rsidP="00E41A18">
      <w:pPr>
        <w:autoSpaceDE w:val="0"/>
        <w:autoSpaceDN w:val="0"/>
        <w:adjustRightInd w:val="0"/>
        <w:spacing w:after="0" w:line="240" w:lineRule="auto"/>
        <w:rPr>
          <w:rFonts w:ascii="Arial" w:eastAsia="Calibri" w:hAnsi="Arial" w:cs="Times New Roman"/>
          <w:b/>
        </w:rPr>
      </w:pPr>
    </w:p>
    <w:p w14:paraId="25588699" w14:textId="77777777" w:rsidR="003732BE" w:rsidRDefault="003732BE" w:rsidP="00E41A18">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E41A18" w:rsidRPr="00AC1F48" w14:paraId="5ABB22FF" w14:textId="77777777" w:rsidTr="003732BE">
        <w:tc>
          <w:tcPr>
            <w:tcW w:w="3652" w:type="dxa"/>
          </w:tcPr>
          <w:p w14:paraId="3A57C70F" w14:textId="76BB01C8" w:rsidR="00E41A18" w:rsidRPr="00AC1F48" w:rsidRDefault="00E41A18"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3732BE">
              <w:rPr>
                <w:rFonts w:ascii="Arial" w:eastAsiaTheme="minorEastAsia" w:hAnsi="Arial" w:cs="Arial"/>
                <w:lang w:eastAsia="en-GB"/>
              </w:rPr>
              <w:t>AC2</w:t>
            </w:r>
            <w:r w:rsidRPr="00AC1F48">
              <w:rPr>
                <w:rFonts w:ascii="Arial" w:eastAsiaTheme="minorEastAsia" w:hAnsi="Arial" w:cs="Arial"/>
                <w:lang w:eastAsia="en-GB"/>
              </w:rPr>
              <w:t>?</w:t>
            </w:r>
          </w:p>
        </w:tc>
        <w:tc>
          <w:tcPr>
            <w:tcW w:w="1559" w:type="dxa"/>
          </w:tcPr>
          <w:p w14:paraId="547C4D5C" w14:textId="77777777" w:rsidR="00E41A18" w:rsidRPr="00AC1F48" w:rsidRDefault="00E41A18"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3FB0A421" w14:textId="77777777" w:rsidR="00E41A18" w:rsidRPr="00AC1F48" w:rsidRDefault="00E41A18"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76955A6E" w14:textId="77777777" w:rsidR="00E41A18" w:rsidRPr="00AC1F48" w:rsidRDefault="00E41A18" w:rsidP="003732BE">
            <w:pPr>
              <w:spacing w:after="200" w:line="276" w:lineRule="auto"/>
              <w:rPr>
                <w:rFonts w:ascii="Arial" w:eastAsiaTheme="minorEastAsia" w:hAnsi="Arial" w:cs="Arial"/>
                <w:lang w:eastAsia="en-GB"/>
              </w:rPr>
            </w:pPr>
          </w:p>
        </w:tc>
      </w:tr>
      <w:tr w:rsidR="00E41A18" w:rsidRPr="00AC1F48" w14:paraId="6958A7E3" w14:textId="77777777" w:rsidTr="003732BE">
        <w:tc>
          <w:tcPr>
            <w:tcW w:w="9180" w:type="dxa"/>
            <w:gridSpan w:val="4"/>
          </w:tcPr>
          <w:p w14:paraId="583A8659" w14:textId="77777777" w:rsidR="00E41A18" w:rsidRPr="00AC1F48" w:rsidRDefault="00E41A18"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5840EBE2" w14:textId="77777777" w:rsidR="00E41A18" w:rsidRDefault="00E41A18" w:rsidP="003732BE">
            <w:pPr>
              <w:spacing w:after="200" w:line="276" w:lineRule="auto"/>
              <w:rPr>
                <w:rFonts w:ascii="Arial" w:eastAsiaTheme="minorEastAsia" w:hAnsi="Arial" w:cs="Arial"/>
                <w:lang w:eastAsia="en-GB"/>
              </w:rPr>
            </w:pPr>
          </w:p>
          <w:p w14:paraId="4DA617FD" w14:textId="77777777" w:rsidR="00E41A18" w:rsidRDefault="00E41A18" w:rsidP="003732BE">
            <w:pPr>
              <w:spacing w:after="200" w:line="276" w:lineRule="auto"/>
              <w:rPr>
                <w:rFonts w:ascii="Arial" w:eastAsiaTheme="minorEastAsia" w:hAnsi="Arial" w:cs="Arial"/>
                <w:lang w:eastAsia="en-GB"/>
              </w:rPr>
            </w:pPr>
          </w:p>
          <w:p w14:paraId="77F32B69" w14:textId="77777777" w:rsidR="00E41A18" w:rsidRDefault="00E41A18" w:rsidP="003732BE">
            <w:pPr>
              <w:spacing w:after="200" w:line="276" w:lineRule="auto"/>
              <w:rPr>
                <w:rFonts w:ascii="Arial" w:eastAsiaTheme="minorEastAsia" w:hAnsi="Arial" w:cs="Arial"/>
                <w:lang w:eastAsia="en-GB"/>
              </w:rPr>
            </w:pPr>
          </w:p>
          <w:p w14:paraId="46D54791" w14:textId="77777777" w:rsidR="00E41A18" w:rsidRDefault="00E41A18" w:rsidP="003732BE">
            <w:pPr>
              <w:spacing w:after="200" w:line="276" w:lineRule="auto"/>
              <w:rPr>
                <w:rFonts w:ascii="Arial" w:eastAsiaTheme="minorEastAsia" w:hAnsi="Arial" w:cs="Arial"/>
                <w:lang w:eastAsia="en-GB"/>
              </w:rPr>
            </w:pPr>
          </w:p>
          <w:p w14:paraId="7F275938" w14:textId="77777777" w:rsidR="00E41A18" w:rsidRDefault="00E41A18" w:rsidP="003732BE">
            <w:pPr>
              <w:spacing w:after="200" w:line="276" w:lineRule="auto"/>
              <w:rPr>
                <w:rFonts w:ascii="Arial" w:eastAsiaTheme="minorEastAsia" w:hAnsi="Arial" w:cs="Arial"/>
                <w:lang w:eastAsia="en-GB"/>
              </w:rPr>
            </w:pPr>
          </w:p>
          <w:p w14:paraId="2396A77E" w14:textId="77777777" w:rsidR="00E41A18" w:rsidRDefault="00E41A18" w:rsidP="003732BE">
            <w:pPr>
              <w:spacing w:after="200" w:line="276" w:lineRule="auto"/>
              <w:rPr>
                <w:rFonts w:ascii="Arial" w:eastAsiaTheme="minorEastAsia" w:hAnsi="Arial" w:cs="Arial"/>
                <w:lang w:eastAsia="en-GB"/>
              </w:rPr>
            </w:pPr>
          </w:p>
          <w:p w14:paraId="65A440D9" w14:textId="77777777" w:rsidR="00E41A18" w:rsidRPr="00AC1F48" w:rsidRDefault="00E41A18" w:rsidP="003732BE">
            <w:pPr>
              <w:spacing w:after="200" w:line="276" w:lineRule="auto"/>
              <w:rPr>
                <w:rFonts w:ascii="Arial" w:eastAsiaTheme="minorEastAsia" w:hAnsi="Arial" w:cs="Arial"/>
                <w:lang w:eastAsia="en-GB"/>
              </w:rPr>
            </w:pPr>
          </w:p>
        </w:tc>
      </w:tr>
    </w:tbl>
    <w:p w14:paraId="092D8E41" w14:textId="77777777" w:rsidR="00E41A18" w:rsidRDefault="00E41A18" w:rsidP="00E41A18">
      <w:pPr>
        <w:autoSpaceDE w:val="0"/>
        <w:autoSpaceDN w:val="0"/>
        <w:adjustRightInd w:val="0"/>
        <w:spacing w:after="0" w:line="240" w:lineRule="auto"/>
        <w:rPr>
          <w:rFonts w:ascii="Arial" w:eastAsia="Calibri" w:hAnsi="Arial" w:cs="Times New Roman"/>
          <w:b/>
        </w:rPr>
      </w:pPr>
    </w:p>
    <w:p w14:paraId="637ADABA" w14:textId="77777777" w:rsidR="003732BE" w:rsidRDefault="003732BE" w:rsidP="003732BE">
      <w:pPr>
        <w:autoSpaceDE w:val="0"/>
        <w:autoSpaceDN w:val="0"/>
        <w:adjustRightInd w:val="0"/>
        <w:spacing w:after="0" w:line="240" w:lineRule="auto"/>
        <w:rPr>
          <w:rFonts w:ascii="Arial" w:eastAsia="Calibri" w:hAnsi="Arial" w:cs="Times New Roman"/>
          <w:b/>
        </w:rPr>
      </w:pPr>
    </w:p>
    <w:p w14:paraId="74FEB31A" w14:textId="77777777" w:rsidR="003732BE" w:rsidRDefault="003732BE" w:rsidP="003732BE">
      <w:pPr>
        <w:autoSpaceDE w:val="0"/>
        <w:autoSpaceDN w:val="0"/>
        <w:adjustRightInd w:val="0"/>
        <w:spacing w:after="0" w:line="240" w:lineRule="auto"/>
        <w:rPr>
          <w:rFonts w:ascii="Arial" w:eastAsia="Calibri" w:hAnsi="Arial" w:cs="Times New Roman"/>
          <w:b/>
        </w:rPr>
      </w:pPr>
    </w:p>
    <w:p w14:paraId="6A29EC58" w14:textId="655CEE91" w:rsidR="003732BE" w:rsidRDefault="003732BE">
      <w:pPr>
        <w:rPr>
          <w:rFonts w:ascii="Arial" w:eastAsia="Calibri" w:hAnsi="Arial" w:cs="Times New Roman"/>
          <w:b/>
        </w:rPr>
      </w:pPr>
      <w:r>
        <w:rPr>
          <w:rFonts w:ascii="Arial" w:eastAsia="Calibri" w:hAnsi="Arial" w:cs="Times New Roman"/>
          <w:b/>
        </w:rPr>
        <w:br w:type="page"/>
      </w:r>
    </w:p>
    <w:p w14:paraId="39392185" w14:textId="77777777" w:rsidR="003732BE" w:rsidRDefault="003732BE" w:rsidP="003732BE">
      <w:pPr>
        <w:autoSpaceDE w:val="0"/>
        <w:autoSpaceDN w:val="0"/>
        <w:adjustRightInd w:val="0"/>
        <w:spacing w:after="0" w:line="240" w:lineRule="auto"/>
        <w:rPr>
          <w:rFonts w:ascii="Arial" w:eastAsia="Calibri" w:hAnsi="Arial" w:cs="Times New Roman"/>
          <w:b/>
        </w:rPr>
      </w:pPr>
    </w:p>
    <w:p w14:paraId="582C49BA" w14:textId="16FBFE1A" w:rsidR="00490305" w:rsidRDefault="00490305" w:rsidP="00490305">
      <w:pPr>
        <w:rPr>
          <w:rFonts w:ascii="Arial" w:eastAsia="Calibri" w:hAnsi="Arial"/>
          <w:b/>
          <w:sz w:val="28"/>
        </w:rPr>
      </w:pPr>
      <w:r w:rsidRPr="00622FC7">
        <w:rPr>
          <w:rFonts w:ascii="Arial" w:eastAsia="Calibri" w:hAnsi="Arial"/>
          <w:b/>
          <w:sz w:val="28"/>
        </w:rPr>
        <w:t>Local Community Facilities Policies</w:t>
      </w:r>
    </w:p>
    <w:p w14:paraId="36155903" w14:textId="77777777" w:rsidR="00490305" w:rsidRPr="00490305" w:rsidRDefault="00490305" w:rsidP="00490305">
      <w:pPr>
        <w:rPr>
          <w:rFonts w:ascii="Arial" w:eastAsia="Calibri" w:hAnsi="Arial"/>
          <w:b/>
          <w:sz w:val="24"/>
          <w:szCs w:val="24"/>
        </w:rPr>
      </w:pPr>
      <w:r w:rsidRPr="00490305">
        <w:rPr>
          <w:rFonts w:ascii="Arial" w:eastAsia="Calibri" w:hAnsi="Arial"/>
          <w:b/>
          <w:sz w:val="24"/>
          <w:szCs w:val="24"/>
        </w:rPr>
        <w:t>LC1</w:t>
      </w:r>
      <w:r w:rsidRPr="00490305">
        <w:rPr>
          <w:rFonts w:ascii="Arial" w:eastAsia="Calibri" w:hAnsi="Arial"/>
          <w:b/>
          <w:sz w:val="24"/>
          <w:szCs w:val="24"/>
        </w:rPr>
        <w:tab/>
        <w:t>Village Hall and Play/Recreation Area</w:t>
      </w:r>
    </w:p>
    <w:p w14:paraId="5E73296A" w14:textId="72D75837" w:rsidR="00490305" w:rsidRPr="00A80C20" w:rsidRDefault="00490305" w:rsidP="00490305">
      <w:pPr>
        <w:pBdr>
          <w:top w:val="single" w:sz="4" w:space="1" w:color="auto"/>
          <w:left w:val="single" w:sz="4" w:space="4" w:color="auto"/>
          <w:bottom w:val="single" w:sz="4" w:space="1" w:color="auto"/>
          <w:right w:val="single" w:sz="4" w:space="4" w:color="auto"/>
        </w:pBdr>
        <w:shd w:val="clear" w:color="auto" w:fill="FFFF99"/>
        <w:spacing w:after="200"/>
        <w:ind w:left="360"/>
        <w:rPr>
          <w:rFonts w:ascii="Arial" w:eastAsia="Calibri" w:hAnsi="Arial"/>
          <w:b/>
        </w:rPr>
      </w:pPr>
    </w:p>
    <w:p w14:paraId="0308A027" w14:textId="5838D7D4" w:rsidR="00490305" w:rsidRPr="001B2AE1" w:rsidRDefault="00490305" w:rsidP="00490305">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sz w:val="24"/>
          <w:szCs w:val="24"/>
        </w:rPr>
      </w:pPr>
      <w:r w:rsidRPr="001B2AE1">
        <w:rPr>
          <w:rFonts w:ascii="Arial" w:eastAsia="Calibri" w:hAnsi="Arial"/>
          <w:sz w:val="24"/>
          <w:szCs w:val="24"/>
        </w:rPr>
        <w:t xml:space="preserve">Proposals for the improvement of Marbury Village Hall, </w:t>
      </w:r>
      <w:r w:rsidR="00CB1490" w:rsidRPr="001B2AE1">
        <w:rPr>
          <w:rFonts w:ascii="Arial" w:eastAsia="Calibri" w:hAnsi="Arial"/>
          <w:sz w:val="24"/>
          <w:szCs w:val="24"/>
        </w:rPr>
        <w:t>it’s</w:t>
      </w:r>
      <w:r w:rsidRPr="001B2AE1">
        <w:rPr>
          <w:rFonts w:ascii="Arial" w:eastAsia="Calibri" w:hAnsi="Arial"/>
          <w:sz w:val="24"/>
          <w:szCs w:val="24"/>
        </w:rPr>
        <w:t xml:space="preserve"> parking and recreational facilities will be supported subject to other policies within the Neighbourhood Plan.  Change of use of these buildings to non-community use that requires planning permission will not normally be permitted, unless replacement use provides equal or greater benefits to the community, the facility is replaced elsewhere, or it is clearly demonstrated that the facility is no longer required.</w:t>
      </w:r>
    </w:p>
    <w:p w14:paraId="7CF4A712" w14:textId="6B762004" w:rsidR="00490305" w:rsidRPr="00490305" w:rsidRDefault="00490305" w:rsidP="00490305">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spacing w:after="200" w:line="276" w:lineRule="auto"/>
        <w:rPr>
          <w:rFonts w:ascii="Arial" w:eastAsia="Calibri" w:hAnsi="Arial" w:cs="Arial"/>
          <w:b/>
        </w:rPr>
      </w:pPr>
      <w:r w:rsidRPr="001B2AE1">
        <w:rPr>
          <w:rFonts w:ascii="Arial" w:eastAsia="Calibri" w:hAnsi="Arial"/>
          <w:sz w:val="24"/>
          <w:szCs w:val="24"/>
        </w:rPr>
        <w:t>Proposals for new community facilities will be supported, subject to other policies within the Neighbourhood Plan</w:t>
      </w:r>
    </w:p>
    <w:p w14:paraId="2DB734DD" w14:textId="77777777" w:rsidR="00490305" w:rsidRPr="00490305" w:rsidRDefault="00490305" w:rsidP="00490305">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spacing w:after="200" w:line="276" w:lineRule="auto"/>
        <w:rPr>
          <w:rFonts w:ascii="Arial" w:eastAsia="Calibri" w:hAnsi="Arial" w:cs="Arial"/>
          <w:b/>
        </w:rPr>
      </w:pPr>
    </w:p>
    <w:p w14:paraId="02758D7A" w14:textId="77777777" w:rsidR="003732BE" w:rsidRDefault="003732BE" w:rsidP="003732BE">
      <w:pPr>
        <w:autoSpaceDE w:val="0"/>
        <w:autoSpaceDN w:val="0"/>
        <w:adjustRightInd w:val="0"/>
        <w:spacing w:after="0" w:line="240" w:lineRule="auto"/>
        <w:rPr>
          <w:rFonts w:ascii="Arial" w:eastAsia="Calibri" w:hAnsi="Arial" w:cs="Times New Roman"/>
          <w:b/>
        </w:rPr>
      </w:pPr>
    </w:p>
    <w:p w14:paraId="72C1438E" w14:textId="77777777" w:rsidR="003732BE" w:rsidRDefault="003732BE" w:rsidP="003732BE">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3732BE" w:rsidRPr="00AC1F48" w14:paraId="5B06B3F6" w14:textId="77777777" w:rsidTr="003732BE">
        <w:tc>
          <w:tcPr>
            <w:tcW w:w="3652" w:type="dxa"/>
          </w:tcPr>
          <w:p w14:paraId="7B260555" w14:textId="3B0240A6"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490305">
              <w:rPr>
                <w:rFonts w:ascii="Arial" w:eastAsiaTheme="minorEastAsia" w:hAnsi="Arial" w:cs="Arial"/>
                <w:lang w:eastAsia="en-GB"/>
              </w:rPr>
              <w:t>LC1</w:t>
            </w:r>
            <w:r w:rsidRPr="00AC1F48">
              <w:rPr>
                <w:rFonts w:ascii="Arial" w:eastAsiaTheme="minorEastAsia" w:hAnsi="Arial" w:cs="Arial"/>
                <w:lang w:eastAsia="en-GB"/>
              </w:rPr>
              <w:t>?</w:t>
            </w:r>
          </w:p>
        </w:tc>
        <w:tc>
          <w:tcPr>
            <w:tcW w:w="1559" w:type="dxa"/>
          </w:tcPr>
          <w:p w14:paraId="7CA78011"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40E9057C"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468442E2" w14:textId="77777777" w:rsidR="003732BE" w:rsidRPr="00AC1F48" w:rsidRDefault="003732BE" w:rsidP="003732BE">
            <w:pPr>
              <w:spacing w:after="200" w:line="276" w:lineRule="auto"/>
              <w:rPr>
                <w:rFonts w:ascii="Arial" w:eastAsiaTheme="minorEastAsia" w:hAnsi="Arial" w:cs="Arial"/>
                <w:lang w:eastAsia="en-GB"/>
              </w:rPr>
            </w:pPr>
          </w:p>
        </w:tc>
      </w:tr>
      <w:tr w:rsidR="003732BE" w:rsidRPr="00AC1F48" w14:paraId="2556C00F" w14:textId="77777777" w:rsidTr="003732BE">
        <w:tc>
          <w:tcPr>
            <w:tcW w:w="9180" w:type="dxa"/>
            <w:gridSpan w:val="4"/>
          </w:tcPr>
          <w:p w14:paraId="2B32D8BB" w14:textId="77777777"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58B15B25" w14:textId="77777777" w:rsidR="003732BE" w:rsidRDefault="003732BE" w:rsidP="003732BE">
            <w:pPr>
              <w:spacing w:after="200" w:line="276" w:lineRule="auto"/>
              <w:rPr>
                <w:rFonts w:ascii="Arial" w:eastAsiaTheme="minorEastAsia" w:hAnsi="Arial" w:cs="Arial"/>
                <w:lang w:eastAsia="en-GB"/>
              </w:rPr>
            </w:pPr>
          </w:p>
          <w:p w14:paraId="270272C9" w14:textId="77777777" w:rsidR="003732BE" w:rsidRDefault="003732BE" w:rsidP="003732BE">
            <w:pPr>
              <w:spacing w:after="200" w:line="276" w:lineRule="auto"/>
              <w:rPr>
                <w:rFonts w:ascii="Arial" w:eastAsiaTheme="minorEastAsia" w:hAnsi="Arial" w:cs="Arial"/>
                <w:lang w:eastAsia="en-GB"/>
              </w:rPr>
            </w:pPr>
          </w:p>
          <w:p w14:paraId="23FA426B" w14:textId="77777777" w:rsidR="003732BE" w:rsidRDefault="003732BE" w:rsidP="003732BE">
            <w:pPr>
              <w:spacing w:after="200" w:line="276" w:lineRule="auto"/>
              <w:rPr>
                <w:rFonts w:ascii="Arial" w:eastAsiaTheme="minorEastAsia" w:hAnsi="Arial" w:cs="Arial"/>
                <w:lang w:eastAsia="en-GB"/>
              </w:rPr>
            </w:pPr>
          </w:p>
          <w:p w14:paraId="52D2BB97" w14:textId="77777777" w:rsidR="003732BE" w:rsidRDefault="003732BE" w:rsidP="003732BE">
            <w:pPr>
              <w:spacing w:after="200" w:line="276" w:lineRule="auto"/>
              <w:rPr>
                <w:rFonts w:ascii="Arial" w:eastAsiaTheme="minorEastAsia" w:hAnsi="Arial" w:cs="Arial"/>
                <w:lang w:eastAsia="en-GB"/>
              </w:rPr>
            </w:pPr>
          </w:p>
          <w:p w14:paraId="79737CF3" w14:textId="77777777" w:rsidR="003732BE" w:rsidRDefault="003732BE" w:rsidP="003732BE">
            <w:pPr>
              <w:spacing w:after="200" w:line="276" w:lineRule="auto"/>
              <w:rPr>
                <w:rFonts w:ascii="Arial" w:eastAsiaTheme="minorEastAsia" w:hAnsi="Arial" w:cs="Arial"/>
                <w:lang w:eastAsia="en-GB"/>
              </w:rPr>
            </w:pPr>
          </w:p>
          <w:p w14:paraId="5E8D6219" w14:textId="77777777" w:rsidR="003732BE" w:rsidRDefault="003732BE" w:rsidP="003732BE">
            <w:pPr>
              <w:spacing w:after="200" w:line="276" w:lineRule="auto"/>
              <w:rPr>
                <w:rFonts w:ascii="Arial" w:eastAsiaTheme="minorEastAsia" w:hAnsi="Arial" w:cs="Arial"/>
                <w:lang w:eastAsia="en-GB"/>
              </w:rPr>
            </w:pPr>
          </w:p>
          <w:p w14:paraId="70F9419B" w14:textId="77777777" w:rsidR="003732BE" w:rsidRPr="00AC1F48" w:rsidRDefault="003732BE" w:rsidP="003732BE">
            <w:pPr>
              <w:spacing w:after="200" w:line="276" w:lineRule="auto"/>
              <w:rPr>
                <w:rFonts w:ascii="Arial" w:eastAsiaTheme="minorEastAsia" w:hAnsi="Arial" w:cs="Arial"/>
                <w:lang w:eastAsia="en-GB"/>
              </w:rPr>
            </w:pPr>
          </w:p>
        </w:tc>
      </w:tr>
    </w:tbl>
    <w:p w14:paraId="0C12D6E5" w14:textId="77777777" w:rsidR="003732BE" w:rsidRDefault="003732BE" w:rsidP="003732BE">
      <w:pPr>
        <w:autoSpaceDE w:val="0"/>
        <w:autoSpaceDN w:val="0"/>
        <w:adjustRightInd w:val="0"/>
        <w:spacing w:after="0" w:line="240" w:lineRule="auto"/>
        <w:rPr>
          <w:rFonts w:ascii="Arial" w:eastAsia="Calibri" w:hAnsi="Arial" w:cs="Times New Roman"/>
          <w:b/>
        </w:rPr>
      </w:pPr>
    </w:p>
    <w:p w14:paraId="49CAC1B1" w14:textId="6076F8CB" w:rsidR="00490305" w:rsidRDefault="00490305">
      <w:pPr>
        <w:rPr>
          <w:rFonts w:ascii="Arial" w:eastAsia="Calibri" w:hAnsi="Arial" w:cs="Times New Roman"/>
          <w:b/>
        </w:rPr>
      </w:pPr>
      <w:r>
        <w:rPr>
          <w:rFonts w:ascii="Arial" w:eastAsia="Calibri" w:hAnsi="Arial" w:cs="Times New Roman"/>
          <w:b/>
        </w:rPr>
        <w:br w:type="page"/>
      </w:r>
    </w:p>
    <w:p w14:paraId="00C1F1BC" w14:textId="215CA1C5" w:rsidR="00490305" w:rsidRPr="00D03C5C" w:rsidRDefault="00490305" w:rsidP="00490305">
      <w:pPr>
        <w:rPr>
          <w:rFonts w:ascii="Arial" w:eastAsia="Calibri" w:hAnsi="Arial"/>
          <w:b/>
          <w:sz w:val="28"/>
        </w:rPr>
      </w:pPr>
      <w:r w:rsidRPr="00D03C5C">
        <w:rPr>
          <w:rFonts w:ascii="Arial" w:eastAsia="Calibri" w:hAnsi="Arial"/>
          <w:b/>
          <w:sz w:val="28"/>
        </w:rPr>
        <w:lastRenderedPageBreak/>
        <w:t>Rural Economy Policies</w:t>
      </w:r>
    </w:p>
    <w:p w14:paraId="4ACB2837" w14:textId="3003EB0A" w:rsidR="00490305" w:rsidRPr="00490305" w:rsidRDefault="00490305" w:rsidP="00490305">
      <w:pPr>
        <w:rPr>
          <w:rFonts w:ascii="Arial" w:eastAsia="Calibri" w:hAnsi="Arial"/>
          <w:b/>
          <w:sz w:val="24"/>
          <w:szCs w:val="24"/>
        </w:rPr>
      </w:pPr>
      <w:r w:rsidRPr="00490305">
        <w:rPr>
          <w:rFonts w:ascii="Arial" w:eastAsia="Calibri" w:hAnsi="Arial"/>
          <w:b/>
          <w:sz w:val="24"/>
          <w:szCs w:val="24"/>
        </w:rPr>
        <w:t>RE1</w:t>
      </w:r>
      <w:r w:rsidRPr="00490305">
        <w:rPr>
          <w:rFonts w:ascii="Arial" w:eastAsia="Calibri" w:hAnsi="Arial"/>
          <w:b/>
          <w:sz w:val="24"/>
          <w:szCs w:val="24"/>
        </w:rPr>
        <w:tab/>
        <w:t>Local Economy</w:t>
      </w:r>
    </w:p>
    <w:p w14:paraId="6ED2B2B3" w14:textId="3D8370AD" w:rsidR="00490305" w:rsidRPr="000719CF"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b/>
        </w:rPr>
      </w:pPr>
      <w:r>
        <w:rPr>
          <w:rFonts w:ascii="Arial" w:eastAsia="Calibri" w:hAnsi="Arial"/>
          <w:b/>
        </w:rPr>
        <w:br/>
      </w:r>
      <w:r w:rsidRPr="00154ADB">
        <w:rPr>
          <w:rFonts w:ascii="Arial" w:eastAsia="Calibri" w:hAnsi="Arial"/>
        </w:rPr>
        <w:t xml:space="preserve">Subject to the other policies of this plan, proposals for small-scale employment development (Use Classes B1, B2, or B8) will be supported in principle where this is </w:t>
      </w:r>
      <w:r>
        <w:rPr>
          <w:rFonts w:ascii="Arial" w:eastAsia="Calibri" w:hAnsi="Arial"/>
        </w:rPr>
        <w:t xml:space="preserve">demonstrably </w:t>
      </w:r>
      <w:r w:rsidRPr="00154ADB">
        <w:rPr>
          <w:rFonts w:ascii="Arial" w:eastAsia="Calibri" w:hAnsi="Arial"/>
        </w:rPr>
        <w:t>required to meet local needs and help</w:t>
      </w:r>
      <w:r>
        <w:rPr>
          <w:rFonts w:ascii="Arial" w:eastAsia="Calibri" w:hAnsi="Arial"/>
        </w:rPr>
        <w:t xml:space="preserve"> to</w:t>
      </w:r>
      <w:r w:rsidRPr="00154ADB">
        <w:rPr>
          <w:rFonts w:ascii="Arial" w:eastAsia="Calibri" w:hAnsi="Arial"/>
        </w:rPr>
        <w:t xml:space="preserve"> retain services and facilities and reduce </w:t>
      </w:r>
      <w:r>
        <w:rPr>
          <w:rFonts w:ascii="Arial" w:eastAsia="Calibri" w:hAnsi="Arial"/>
        </w:rPr>
        <w:t xml:space="preserve">the need to travel elsewhere.  </w:t>
      </w:r>
    </w:p>
    <w:p w14:paraId="241E6C5F" w14:textId="77777777"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Pr>
          <w:rFonts w:ascii="Arial" w:eastAsia="Calibri" w:hAnsi="Arial"/>
        </w:rPr>
        <w:t>S</w:t>
      </w:r>
      <w:r w:rsidRPr="00154ADB">
        <w:rPr>
          <w:rFonts w:ascii="Arial" w:eastAsia="Calibri" w:hAnsi="Arial"/>
        </w:rPr>
        <w:t>mall-scale employment develop</w:t>
      </w:r>
      <w:r>
        <w:rPr>
          <w:rFonts w:ascii="Arial" w:eastAsia="Calibri" w:hAnsi="Arial"/>
        </w:rPr>
        <w:t>ment that:</w:t>
      </w:r>
    </w:p>
    <w:p w14:paraId="3E304F5B" w14:textId="2369358B"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(a) </w:t>
      </w:r>
      <w:r w:rsidR="00CB1490" w:rsidRPr="00154ADB">
        <w:rPr>
          <w:rFonts w:ascii="Arial" w:eastAsia="Calibri" w:hAnsi="Arial"/>
        </w:rPr>
        <w:t>Supports</w:t>
      </w:r>
      <w:r>
        <w:rPr>
          <w:rFonts w:ascii="Arial" w:eastAsia="Calibri" w:hAnsi="Arial"/>
        </w:rPr>
        <w:t xml:space="preserve"> the vitality of the Neighbourhood Plan Area or</w:t>
      </w:r>
    </w:p>
    <w:p w14:paraId="5E611D8A" w14:textId="754E0851"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(b) </w:t>
      </w:r>
      <w:r w:rsidR="00CB1490" w:rsidRPr="00154ADB">
        <w:rPr>
          <w:rFonts w:ascii="Arial" w:eastAsia="Calibri" w:hAnsi="Arial"/>
        </w:rPr>
        <w:t>Creates</w:t>
      </w:r>
      <w:r w:rsidRPr="00154ADB">
        <w:rPr>
          <w:rFonts w:ascii="Arial" w:eastAsia="Calibri" w:hAnsi="Arial"/>
        </w:rPr>
        <w:t xml:space="preserve"> or extends rural-based tourist attractions, visitor facilities and recreational uses, consistent with th</w:t>
      </w:r>
      <w:r>
        <w:rPr>
          <w:rFonts w:ascii="Arial" w:eastAsia="Calibri" w:hAnsi="Arial"/>
        </w:rPr>
        <w:t>e provisions of Policy AC1 and AC2; or</w:t>
      </w:r>
    </w:p>
    <w:p w14:paraId="4EB71BE9" w14:textId="59AE1360"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(c) </w:t>
      </w:r>
      <w:r w:rsidR="00CB1490" w:rsidRPr="00154ADB">
        <w:rPr>
          <w:rFonts w:ascii="Arial" w:eastAsia="Calibri" w:hAnsi="Arial"/>
        </w:rPr>
        <w:t>Encourages</w:t>
      </w:r>
      <w:r w:rsidRPr="00154ADB">
        <w:rPr>
          <w:rFonts w:ascii="Arial" w:eastAsia="Calibri" w:hAnsi="Arial"/>
        </w:rPr>
        <w:t xml:space="preserve"> the retention and expansion of existing businesses, including the sympathetic conve</w:t>
      </w:r>
      <w:r>
        <w:rPr>
          <w:rFonts w:ascii="Arial" w:eastAsia="Calibri" w:hAnsi="Arial"/>
        </w:rPr>
        <w:t>rsion of existing buildings; or</w:t>
      </w:r>
    </w:p>
    <w:p w14:paraId="61B69F3F" w14:textId="1CB3F21C"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(d) </w:t>
      </w:r>
      <w:r w:rsidR="00CB1490" w:rsidRPr="00154ADB">
        <w:rPr>
          <w:rFonts w:ascii="Arial" w:eastAsia="Calibri" w:hAnsi="Arial"/>
        </w:rPr>
        <w:t>Encourages</w:t>
      </w:r>
      <w:r w:rsidRPr="00154ADB">
        <w:rPr>
          <w:rFonts w:ascii="Arial" w:eastAsia="Calibri" w:hAnsi="Arial"/>
        </w:rPr>
        <w:t xml:space="preserve"> the creation and expansion of sustainable farming and food production businesses, farm diversification and those that allow for the adoption of modern agr</w:t>
      </w:r>
      <w:r>
        <w:rPr>
          <w:rFonts w:ascii="Arial" w:eastAsia="Calibri" w:hAnsi="Arial"/>
        </w:rPr>
        <w:t>icultural practices; or</w:t>
      </w:r>
    </w:p>
    <w:p w14:paraId="3608196A" w14:textId="6284CD1F"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(e) </w:t>
      </w:r>
      <w:r w:rsidR="00CB1490" w:rsidRPr="00154ADB">
        <w:rPr>
          <w:rFonts w:ascii="Arial" w:eastAsia="Calibri" w:hAnsi="Arial"/>
        </w:rPr>
        <w:t>Promotes</w:t>
      </w:r>
      <w:r w:rsidRPr="00154ADB">
        <w:rPr>
          <w:rFonts w:ascii="Arial" w:eastAsia="Calibri" w:hAnsi="Arial"/>
        </w:rPr>
        <w:t xml:space="preserve"> or provides facilities for home working and bus</w:t>
      </w:r>
      <w:r>
        <w:rPr>
          <w:rFonts w:ascii="Arial" w:eastAsia="Calibri" w:hAnsi="Arial"/>
        </w:rPr>
        <w:t>inesses operating from home; or</w:t>
      </w:r>
    </w:p>
    <w:p w14:paraId="6FC3D611" w14:textId="663C3D11"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Pr>
          <w:rFonts w:ascii="Arial" w:eastAsia="Calibri" w:hAnsi="Arial"/>
        </w:rPr>
        <w:t>(</w:t>
      </w:r>
      <w:r w:rsidRPr="00154ADB">
        <w:rPr>
          <w:rFonts w:ascii="Arial" w:eastAsia="Calibri" w:hAnsi="Arial"/>
        </w:rPr>
        <w:t xml:space="preserve">f) </w:t>
      </w:r>
      <w:r w:rsidR="00CB1490" w:rsidRPr="00154ADB">
        <w:rPr>
          <w:rFonts w:ascii="Arial" w:eastAsia="Calibri" w:hAnsi="Arial"/>
        </w:rPr>
        <w:t>Is</w:t>
      </w:r>
      <w:r w:rsidRPr="00154ADB">
        <w:rPr>
          <w:rFonts w:ascii="Arial" w:eastAsia="Calibri" w:hAnsi="Arial"/>
        </w:rPr>
        <w:t xml:space="preserve"> considered essential to the wider strategic interests of the economic d</w:t>
      </w:r>
      <w:r>
        <w:rPr>
          <w:rFonts w:ascii="Arial" w:eastAsia="Calibri" w:hAnsi="Arial"/>
        </w:rPr>
        <w:t>evelopment of Cheshire East; or</w:t>
      </w:r>
    </w:p>
    <w:p w14:paraId="46F82CDB" w14:textId="7C82A293"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(g) </w:t>
      </w:r>
      <w:r w:rsidR="00CB1490" w:rsidRPr="00154ADB">
        <w:rPr>
          <w:rFonts w:ascii="Arial" w:eastAsia="Calibri" w:hAnsi="Arial"/>
        </w:rPr>
        <w:t>Supports</w:t>
      </w:r>
      <w:r w:rsidRPr="00154ADB">
        <w:rPr>
          <w:rFonts w:ascii="Arial" w:eastAsia="Calibri" w:hAnsi="Arial"/>
        </w:rPr>
        <w:t xml:space="preserve"> the retention and delivery of community services such as public houses and village halls, consistent wi</w:t>
      </w:r>
      <w:r>
        <w:rPr>
          <w:rFonts w:ascii="Arial" w:eastAsia="Calibri" w:hAnsi="Arial"/>
        </w:rPr>
        <w:t>th the provisions of Policy LC1 will be supported provided that it:</w:t>
      </w:r>
    </w:p>
    <w:p w14:paraId="39DDAFF1" w14:textId="3CB0E205"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(i) </w:t>
      </w:r>
      <w:r w:rsidR="00CB1490" w:rsidRPr="00154ADB">
        <w:rPr>
          <w:rFonts w:ascii="Arial" w:eastAsia="Calibri" w:hAnsi="Arial"/>
        </w:rPr>
        <w:t>Meets</w:t>
      </w:r>
      <w:r w:rsidRPr="00154ADB">
        <w:rPr>
          <w:rFonts w:ascii="Arial" w:eastAsia="Calibri" w:hAnsi="Arial"/>
        </w:rPr>
        <w:t xml:space="preserve"> the sustainable development objectives of the Che</w:t>
      </w:r>
      <w:r>
        <w:rPr>
          <w:rFonts w:ascii="Arial" w:eastAsia="Calibri" w:hAnsi="Arial"/>
        </w:rPr>
        <w:t>shire East Local Plan Strategy;</w:t>
      </w:r>
    </w:p>
    <w:p w14:paraId="08B376FD" w14:textId="77777777"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(ii) supports the rural economy, and could not reasonably be expected to locate within a designated centre </w:t>
      </w:r>
      <w:r>
        <w:rPr>
          <w:rFonts w:ascii="Arial" w:eastAsia="Calibri" w:hAnsi="Arial"/>
        </w:rPr>
        <w:t>by the nature of the business activity;</w:t>
      </w:r>
    </w:p>
    <w:p w14:paraId="67E8717E" w14:textId="77777777" w:rsidR="00490305" w:rsidRPr="00154ADB" w:rsidRDefault="00490305"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(iii) would not undermine the delivery of str</w:t>
      </w:r>
      <w:r>
        <w:rPr>
          <w:rFonts w:ascii="Arial" w:eastAsia="Calibri" w:hAnsi="Arial"/>
        </w:rPr>
        <w:t xml:space="preserve">ategic employment allocations; </w:t>
      </w:r>
    </w:p>
    <w:p w14:paraId="2CD25534" w14:textId="77777777" w:rsidR="00835342" w:rsidRDefault="00490305" w:rsidP="00835342">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(iv) is supported by adequate infrastr</w:t>
      </w:r>
      <w:r>
        <w:rPr>
          <w:rFonts w:ascii="Arial" w:eastAsia="Calibri" w:hAnsi="Arial"/>
        </w:rPr>
        <w:t>ucture.</w:t>
      </w:r>
      <w:r w:rsidR="00835342" w:rsidRPr="00835342">
        <w:rPr>
          <w:rFonts w:ascii="Arial" w:eastAsia="Calibri" w:hAnsi="Arial"/>
        </w:rPr>
        <w:t xml:space="preserve"> </w:t>
      </w:r>
    </w:p>
    <w:p w14:paraId="699F784E" w14:textId="1C1B643D" w:rsidR="00835342" w:rsidRPr="00154ADB" w:rsidRDefault="00835342" w:rsidP="00835342">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(v) is consistent in scale with its location and designed to conserve and where possible enhance the character and quality of the landscape and built environment, consistent with the provi</w:t>
      </w:r>
      <w:r>
        <w:rPr>
          <w:rFonts w:ascii="Arial" w:eastAsia="Calibri" w:hAnsi="Arial"/>
        </w:rPr>
        <w:t xml:space="preserve">sions of Policies LHD1; </w:t>
      </w:r>
    </w:p>
    <w:p w14:paraId="25D73C2D" w14:textId="77777777" w:rsidR="00835342" w:rsidRPr="00154ADB" w:rsidRDefault="00835342" w:rsidP="00835342">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(vi) does not significantly affect the amenity of the occupiers of nearby buildings or of the surrounding area; and</w:t>
      </w:r>
    </w:p>
    <w:p w14:paraId="61E1426A" w14:textId="0E9743F3" w:rsidR="00835342" w:rsidRDefault="00835342" w:rsidP="00835342">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(vii) does not give rise to unacceptable flows of traffic, consistent with the prov</w:t>
      </w:r>
      <w:r>
        <w:rPr>
          <w:rFonts w:ascii="Arial" w:eastAsia="Calibri" w:hAnsi="Arial"/>
        </w:rPr>
        <w:t>isions of Policies LI2.</w:t>
      </w:r>
    </w:p>
    <w:p w14:paraId="2FA2AB6D" w14:textId="5C168277" w:rsidR="00835342" w:rsidRDefault="00835342">
      <w:pPr>
        <w:rPr>
          <w:rFonts w:ascii="Arial" w:eastAsia="Calibri" w:hAnsi="Arial"/>
        </w:rPr>
      </w:pPr>
      <w:r>
        <w:rPr>
          <w:rFonts w:ascii="Arial" w:eastAsia="Calibri" w:hAnsi="Arial"/>
        </w:rPr>
        <w:br w:type="page"/>
      </w:r>
    </w:p>
    <w:p w14:paraId="6697EA1E" w14:textId="6CFD6766" w:rsidR="00835342" w:rsidRPr="00835342" w:rsidRDefault="00835342" w:rsidP="00835342">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b/>
        </w:rPr>
      </w:pPr>
      <w:r w:rsidRPr="00835342">
        <w:rPr>
          <w:rFonts w:ascii="Arial" w:eastAsia="Calibri" w:hAnsi="Arial"/>
          <w:b/>
        </w:rPr>
        <w:lastRenderedPageBreak/>
        <w:t>Policy RE1 Contd.</w:t>
      </w:r>
    </w:p>
    <w:p w14:paraId="39FE2344" w14:textId="77777777" w:rsidR="00835342" w:rsidRPr="000719CF" w:rsidRDefault="00835342" w:rsidP="00835342">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0719CF">
        <w:rPr>
          <w:rFonts w:ascii="Arial" w:eastAsia="Calibri" w:hAnsi="Arial"/>
        </w:rPr>
        <w:t>Proposals which would result in the loss of land or buildings for employment uses will be supported only where:</w:t>
      </w:r>
      <w:r w:rsidRPr="000719CF">
        <w:rPr>
          <w:rFonts w:ascii="Arial" w:eastAsia="Calibri" w:hAnsi="Arial"/>
        </w:rPr>
        <w:br/>
      </w:r>
      <w:r>
        <w:rPr>
          <w:rFonts w:ascii="Arial" w:eastAsia="Calibri" w:hAnsi="Arial"/>
        </w:rPr>
        <w:t xml:space="preserve">1) </w:t>
      </w:r>
      <w:r w:rsidRPr="000719CF">
        <w:rPr>
          <w:rFonts w:ascii="Arial" w:eastAsia="Calibri" w:hAnsi="Arial"/>
        </w:rPr>
        <w:t>the premises are causing significant nuisance or environmental problems that cannot be satisfactorily mitigated; or</w:t>
      </w:r>
      <w:r w:rsidRPr="000719CF">
        <w:rPr>
          <w:rFonts w:ascii="Arial" w:eastAsia="Calibri" w:hAnsi="Arial"/>
        </w:rPr>
        <w:br/>
      </w:r>
      <w:r>
        <w:rPr>
          <w:rFonts w:ascii="Arial" w:eastAsia="Calibri" w:hAnsi="Arial"/>
        </w:rPr>
        <w:t xml:space="preserve">2) </w:t>
      </w:r>
      <w:r w:rsidRPr="000719CF">
        <w:rPr>
          <w:rFonts w:ascii="Arial" w:eastAsia="Calibri" w:hAnsi="Arial"/>
        </w:rPr>
        <w:t xml:space="preserve">the site is no longer suitable or viable for employment use; and </w:t>
      </w:r>
      <w:r w:rsidRPr="000719CF">
        <w:rPr>
          <w:rFonts w:ascii="Arial" w:eastAsia="Calibri" w:hAnsi="Arial"/>
        </w:rPr>
        <w:br/>
      </w:r>
      <w:r>
        <w:rPr>
          <w:rFonts w:ascii="Arial" w:eastAsia="Calibri" w:hAnsi="Arial"/>
        </w:rPr>
        <w:t xml:space="preserve">3) </w:t>
      </w:r>
      <w:r w:rsidRPr="000719CF">
        <w:rPr>
          <w:rFonts w:ascii="Arial" w:eastAsia="Calibri" w:hAnsi="Arial"/>
        </w:rPr>
        <w:t>there is no potential for modernisation or alternative employment uses;</w:t>
      </w:r>
      <w:r>
        <w:rPr>
          <w:rFonts w:ascii="Arial" w:eastAsia="Calibri" w:hAnsi="Arial"/>
        </w:rPr>
        <w:t xml:space="preserve"> and</w:t>
      </w:r>
      <w:r w:rsidRPr="000719CF">
        <w:rPr>
          <w:rFonts w:ascii="Arial" w:eastAsia="Calibri" w:hAnsi="Arial"/>
        </w:rPr>
        <w:br/>
      </w:r>
      <w:r>
        <w:rPr>
          <w:rFonts w:ascii="Arial" w:eastAsia="Calibri" w:hAnsi="Arial"/>
        </w:rPr>
        <w:t xml:space="preserve">4) </w:t>
      </w:r>
      <w:r w:rsidRPr="000719CF">
        <w:rPr>
          <w:rFonts w:ascii="Arial" w:eastAsia="Calibri" w:hAnsi="Arial"/>
        </w:rPr>
        <w:t xml:space="preserve">no other occupiers can be found.  </w:t>
      </w:r>
    </w:p>
    <w:p w14:paraId="253D3BDE" w14:textId="392E7B6E" w:rsidR="00835342" w:rsidRPr="00490305" w:rsidRDefault="00835342" w:rsidP="00490305">
      <w:pPr>
        <w:pBdr>
          <w:top w:val="single" w:sz="4" w:space="1" w:color="auto"/>
          <w:left w:val="single" w:sz="4" w:space="4" w:color="auto"/>
          <w:bottom w:val="single" w:sz="4" w:space="1" w:color="auto"/>
          <w:right w:val="single" w:sz="4" w:space="4" w:color="auto"/>
        </w:pBdr>
        <w:shd w:val="clear" w:color="auto" w:fill="FFFF99"/>
        <w:spacing w:after="200"/>
        <w:rPr>
          <w:rFonts w:ascii="Arial" w:eastAsia="Calibri" w:hAnsi="Arial"/>
        </w:rPr>
      </w:pPr>
      <w:r w:rsidRPr="00154ADB">
        <w:rPr>
          <w:rFonts w:ascii="Arial" w:eastAsia="Calibri" w:hAnsi="Arial"/>
        </w:rPr>
        <w:t>In the case of criteria (</w:t>
      </w:r>
      <w:r>
        <w:rPr>
          <w:rFonts w:ascii="Arial" w:eastAsia="Calibri" w:hAnsi="Arial"/>
        </w:rPr>
        <w:t>2), (3</w:t>
      </w:r>
      <w:r w:rsidRPr="00154ADB">
        <w:rPr>
          <w:rFonts w:ascii="Arial" w:eastAsia="Calibri" w:hAnsi="Arial"/>
        </w:rPr>
        <w:t>) &amp; (</w:t>
      </w:r>
      <w:r>
        <w:rPr>
          <w:rFonts w:ascii="Arial" w:eastAsia="Calibri" w:hAnsi="Arial"/>
        </w:rPr>
        <w:t>4</w:t>
      </w:r>
      <w:r w:rsidRPr="00154ADB">
        <w:rPr>
          <w:rFonts w:ascii="Arial" w:eastAsia="Calibri" w:hAnsi="Arial"/>
        </w:rPr>
        <w:t>)</w:t>
      </w:r>
      <w:r>
        <w:rPr>
          <w:rFonts w:ascii="Arial" w:eastAsia="Calibri" w:hAnsi="Arial"/>
        </w:rPr>
        <w:t xml:space="preserve"> above</w:t>
      </w:r>
      <w:r w:rsidRPr="00154ADB">
        <w:rPr>
          <w:rFonts w:ascii="Arial" w:eastAsia="Calibri" w:hAnsi="Arial"/>
        </w:rPr>
        <w:t>, proposals must be accompanied by a demonstration that the premises, the site or the business has been actively marketed at a realistic price reflecting its employment status</w:t>
      </w:r>
      <w:r>
        <w:rPr>
          <w:rFonts w:ascii="Arial" w:eastAsia="Calibri" w:hAnsi="Arial"/>
        </w:rPr>
        <w:t xml:space="preserve"> prior to any consent being given.</w:t>
      </w:r>
    </w:p>
    <w:p w14:paraId="029CF8E8" w14:textId="77777777" w:rsidR="003732BE" w:rsidRDefault="003732BE" w:rsidP="003732BE">
      <w:pPr>
        <w:autoSpaceDE w:val="0"/>
        <w:autoSpaceDN w:val="0"/>
        <w:adjustRightInd w:val="0"/>
        <w:spacing w:after="0" w:line="240" w:lineRule="auto"/>
        <w:rPr>
          <w:rFonts w:ascii="Arial" w:eastAsia="Calibri" w:hAnsi="Arial" w:cs="Times New Roman"/>
          <w:b/>
        </w:rPr>
      </w:pPr>
    </w:p>
    <w:p w14:paraId="5B059500" w14:textId="77777777" w:rsidR="003732BE" w:rsidRDefault="003732BE" w:rsidP="003732BE">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3732BE" w:rsidRPr="00AC1F48" w14:paraId="7192E479" w14:textId="77777777" w:rsidTr="003732BE">
        <w:tc>
          <w:tcPr>
            <w:tcW w:w="3652" w:type="dxa"/>
          </w:tcPr>
          <w:p w14:paraId="00320E1A" w14:textId="0C1814BF"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490305">
              <w:rPr>
                <w:rFonts w:ascii="Arial" w:eastAsiaTheme="minorEastAsia" w:hAnsi="Arial" w:cs="Arial"/>
                <w:lang w:eastAsia="en-GB"/>
              </w:rPr>
              <w:t>RE1</w:t>
            </w:r>
            <w:r w:rsidRPr="00AC1F48">
              <w:rPr>
                <w:rFonts w:ascii="Arial" w:eastAsiaTheme="minorEastAsia" w:hAnsi="Arial" w:cs="Arial"/>
                <w:lang w:eastAsia="en-GB"/>
              </w:rPr>
              <w:t>?</w:t>
            </w:r>
          </w:p>
        </w:tc>
        <w:tc>
          <w:tcPr>
            <w:tcW w:w="1559" w:type="dxa"/>
          </w:tcPr>
          <w:p w14:paraId="1B53B18C"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74CF00E1"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4461A8BB" w14:textId="77777777" w:rsidR="003732BE" w:rsidRPr="00AC1F48" w:rsidRDefault="003732BE" w:rsidP="003732BE">
            <w:pPr>
              <w:spacing w:after="200" w:line="276" w:lineRule="auto"/>
              <w:rPr>
                <w:rFonts w:ascii="Arial" w:eastAsiaTheme="minorEastAsia" w:hAnsi="Arial" w:cs="Arial"/>
                <w:lang w:eastAsia="en-GB"/>
              </w:rPr>
            </w:pPr>
          </w:p>
        </w:tc>
      </w:tr>
      <w:tr w:rsidR="003732BE" w:rsidRPr="00AC1F48" w14:paraId="28D14549" w14:textId="77777777" w:rsidTr="00835342">
        <w:trPr>
          <w:trHeight w:val="4112"/>
        </w:trPr>
        <w:tc>
          <w:tcPr>
            <w:tcW w:w="9180" w:type="dxa"/>
            <w:gridSpan w:val="4"/>
          </w:tcPr>
          <w:p w14:paraId="2B53EE4B" w14:textId="77777777"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4DE9824B" w14:textId="77777777" w:rsidR="003732BE" w:rsidRDefault="003732BE" w:rsidP="003732BE">
            <w:pPr>
              <w:spacing w:after="200" w:line="276" w:lineRule="auto"/>
              <w:rPr>
                <w:rFonts w:ascii="Arial" w:eastAsiaTheme="minorEastAsia" w:hAnsi="Arial" w:cs="Arial"/>
                <w:lang w:eastAsia="en-GB"/>
              </w:rPr>
            </w:pPr>
          </w:p>
          <w:p w14:paraId="1238694A" w14:textId="77777777" w:rsidR="003732BE" w:rsidRDefault="003732BE" w:rsidP="003732BE">
            <w:pPr>
              <w:spacing w:after="200" w:line="276" w:lineRule="auto"/>
              <w:rPr>
                <w:rFonts w:ascii="Arial" w:eastAsiaTheme="minorEastAsia" w:hAnsi="Arial" w:cs="Arial"/>
                <w:lang w:eastAsia="en-GB"/>
              </w:rPr>
            </w:pPr>
          </w:p>
          <w:p w14:paraId="192C00E5" w14:textId="77777777" w:rsidR="003732BE" w:rsidRDefault="003732BE" w:rsidP="003732BE">
            <w:pPr>
              <w:spacing w:after="200" w:line="276" w:lineRule="auto"/>
              <w:rPr>
                <w:rFonts w:ascii="Arial" w:eastAsiaTheme="minorEastAsia" w:hAnsi="Arial" w:cs="Arial"/>
                <w:lang w:eastAsia="en-GB"/>
              </w:rPr>
            </w:pPr>
          </w:p>
          <w:p w14:paraId="482B0FD5" w14:textId="77777777" w:rsidR="003732BE" w:rsidRDefault="003732BE" w:rsidP="003732BE">
            <w:pPr>
              <w:spacing w:after="200" w:line="276" w:lineRule="auto"/>
              <w:rPr>
                <w:rFonts w:ascii="Arial" w:eastAsiaTheme="minorEastAsia" w:hAnsi="Arial" w:cs="Arial"/>
                <w:lang w:eastAsia="en-GB"/>
              </w:rPr>
            </w:pPr>
          </w:p>
          <w:p w14:paraId="23059927" w14:textId="77777777" w:rsidR="003732BE" w:rsidRPr="00AC1F48" w:rsidRDefault="003732BE" w:rsidP="003732BE">
            <w:pPr>
              <w:spacing w:after="200" w:line="276" w:lineRule="auto"/>
              <w:rPr>
                <w:rFonts w:ascii="Arial" w:eastAsiaTheme="minorEastAsia" w:hAnsi="Arial" w:cs="Arial"/>
                <w:lang w:eastAsia="en-GB"/>
              </w:rPr>
            </w:pPr>
          </w:p>
        </w:tc>
      </w:tr>
    </w:tbl>
    <w:p w14:paraId="7487FA1F" w14:textId="77777777" w:rsidR="003732BE" w:rsidRDefault="003732BE" w:rsidP="003732BE">
      <w:pPr>
        <w:autoSpaceDE w:val="0"/>
        <w:autoSpaceDN w:val="0"/>
        <w:adjustRightInd w:val="0"/>
        <w:spacing w:after="0" w:line="240" w:lineRule="auto"/>
        <w:rPr>
          <w:rFonts w:ascii="Arial" w:eastAsia="Calibri" w:hAnsi="Arial" w:cs="Times New Roman"/>
          <w:b/>
        </w:rPr>
      </w:pPr>
    </w:p>
    <w:p w14:paraId="1F937BAA" w14:textId="47420540" w:rsidR="00835342" w:rsidRDefault="00835342">
      <w:pPr>
        <w:rPr>
          <w:rFonts w:ascii="Arial" w:eastAsia="Calibri" w:hAnsi="Arial" w:cs="Times New Roman"/>
          <w:b/>
        </w:rPr>
      </w:pPr>
      <w:r>
        <w:rPr>
          <w:rFonts w:ascii="Arial" w:eastAsia="Calibri" w:hAnsi="Arial" w:cs="Times New Roman"/>
          <w:b/>
        </w:rPr>
        <w:br w:type="page"/>
      </w:r>
    </w:p>
    <w:p w14:paraId="0024C0FF" w14:textId="77777777" w:rsidR="003C4C27" w:rsidRDefault="00835342" w:rsidP="003C4C27">
      <w:pPr>
        <w:rPr>
          <w:rFonts w:ascii="Arial" w:eastAsia="Calibri" w:hAnsi="Arial"/>
          <w:b/>
        </w:rPr>
      </w:pPr>
      <w:r w:rsidRPr="00184807">
        <w:rPr>
          <w:rFonts w:ascii="Arial" w:eastAsia="Calibri" w:hAnsi="Arial"/>
          <w:b/>
        </w:rPr>
        <w:lastRenderedPageBreak/>
        <w:t>LI2</w:t>
      </w:r>
      <w:r w:rsidRPr="00184807">
        <w:rPr>
          <w:rFonts w:ascii="Arial" w:eastAsia="Calibri" w:hAnsi="Arial"/>
          <w:b/>
        </w:rPr>
        <w:tab/>
        <w:t xml:space="preserve">Transport, Safety </w:t>
      </w:r>
      <w:r w:rsidR="003C4C27">
        <w:rPr>
          <w:rFonts w:ascii="Arial" w:eastAsia="Calibri" w:hAnsi="Arial"/>
          <w:b/>
        </w:rPr>
        <w:br/>
      </w:r>
    </w:p>
    <w:p w14:paraId="688ABC10" w14:textId="7B0F3657" w:rsidR="00835342" w:rsidRPr="003C4C27" w:rsidRDefault="003C4C27" w:rsidP="003C4C27">
      <w:pPr>
        <w:rPr>
          <w:rFonts w:ascii="Arial" w:eastAsia="Calibri" w:hAnsi="Arial"/>
          <w:b/>
        </w:rPr>
      </w:pPr>
      <w:r w:rsidRPr="003C4C27">
        <w:rPr>
          <w:rFonts w:ascii="Arial" w:hAnsi="Arial"/>
          <w:b/>
          <w:sz w:val="24"/>
          <w:szCs w:val="24"/>
        </w:rPr>
        <w:t>Policy LI2 – Transport and Safety</w:t>
      </w:r>
      <w:r w:rsidR="00835342" w:rsidRPr="003C4C27">
        <w:rPr>
          <w:rFonts w:ascii="Arial" w:hAnsi="Arial"/>
          <w:b/>
          <w:sz w:val="24"/>
          <w:szCs w:val="24"/>
        </w:rPr>
        <w:br/>
      </w:r>
    </w:p>
    <w:p w14:paraId="7CFC26B6" w14:textId="77777777" w:rsidR="00835342" w:rsidRPr="004F77C6" w:rsidRDefault="00835342" w:rsidP="003C4C27">
      <w:pPr>
        <w:pStyle w:val="ListParagraph"/>
        <w:numPr>
          <w:ilvl w:val="0"/>
          <w:numId w:val="4"/>
        </w:numPr>
        <w:pBdr>
          <w:top w:val="single" w:sz="4" w:space="9" w:color="auto"/>
          <w:left w:val="single" w:sz="4" w:space="4" w:color="auto"/>
          <w:bottom w:val="single" w:sz="4" w:space="1" w:color="auto"/>
          <w:right w:val="single" w:sz="4" w:space="4" w:color="auto"/>
        </w:pBdr>
        <w:shd w:val="clear" w:color="auto" w:fill="FFFF99"/>
        <w:autoSpaceDE w:val="0"/>
        <w:autoSpaceDN w:val="0"/>
        <w:adjustRightInd w:val="0"/>
        <w:jc w:val="both"/>
        <w:rPr>
          <w:rFonts w:ascii="Arial" w:eastAsia="Calibri" w:hAnsi="Arial" w:cs="Arial"/>
          <w:color w:val="000000"/>
          <w:sz w:val="24"/>
          <w:szCs w:val="24"/>
        </w:rPr>
      </w:pPr>
      <w:r w:rsidRPr="00F14FD3">
        <w:rPr>
          <w:rFonts w:ascii="Arial" w:eastAsia="Calibri" w:hAnsi="Arial" w:cs="Arial"/>
          <w:color w:val="000000"/>
          <w:sz w:val="24"/>
          <w:szCs w:val="24"/>
        </w:rPr>
        <w:t xml:space="preserve">To improve the sustainability of travel, transport and road safety, </w:t>
      </w:r>
      <w:r>
        <w:rPr>
          <w:rFonts w:ascii="Arial" w:eastAsia="Calibri" w:hAnsi="Arial" w:cs="Arial"/>
          <w:color w:val="000000"/>
          <w:sz w:val="24"/>
          <w:szCs w:val="24"/>
        </w:rPr>
        <w:t>any</w:t>
      </w:r>
      <w:r w:rsidRPr="00F14FD3">
        <w:rPr>
          <w:rFonts w:ascii="Arial" w:eastAsia="Calibri" w:hAnsi="Arial" w:cs="Arial"/>
          <w:color w:val="000000"/>
          <w:sz w:val="24"/>
          <w:szCs w:val="24"/>
        </w:rPr>
        <w:t xml:space="preserve"> developments that </w:t>
      </w:r>
      <w:r>
        <w:rPr>
          <w:rFonts w:ascii="Arial" w:eastAsia="Calibri" w:hAnsi="Arial" w:cs="Arial"/>
          <w:color w:val="000000"/>
          <w:sz w:val="24"/>
          <w:szCs w:val="24"/>
        </w:rPr>
        <w:t xml:space="preserve">may </w:t>
      </w:r>
      <w:r w:rsidRPr="00F14FD3">
        <w:rPr>
          <w:rFonts w:ascii="Arial" w:eastAsia="Calibri" w:hAnsi="Arial" w:cs="Arial"/>
          <w:color w:val="000000"/>
          <w:sz w:val="24"/>
          <w:szCs w:val="24"/>
        </w:rPr>
        <w:t>generate significant movement</w:t>
      </w:r>
      <w:r>
        <w:rPr>
          <w:rFonts w:ascii="Arial" w:eastAsia="Calibri" w:hAnsi="Arial" w:cs="Arial"/>
          <w:color w:val="000000"/>
          <w:sz w:val="24"/>
          <w:szCs w:val="24"/>
        </w:rPr>
        <w:t>s</w:t>
      </w:r>
      <w:r w:rsidRPr="00F14FD3">
        <w:rPr>
          <w:rFonts w:ascii="Arial" w:eastAsia="Calibri" w:hAnsi="Arial" w:cs="Arial"/>
          <w:color w:val="000000"/>
          <w:sz w:val="24"/>
          <w:szCs w:val="24"/>
        </w:rPr>
        <w:t xml:space="preserve"> shall be accompanied by a Transport Assessment and, </w:t>
      </w:r>
      <w:r>
        <w:rPr>
          <w:rFonts w:ascii="Arial" w:eastAsia="Calibri" w:hAnsi="Arial" w:cs="Arial"/>
          <w:color w:val="000000"/>
          <w:sz w:val="24"/>
          <w:szCs w:val="24"/>
        </w:rPr>
        <w:t>if</w:t>
      </w:r>
      <w:r w:rsidRPr="00F14FD3">
        <w:rPr>
          <w:rFonts w:ascii="Arial" w:eastAsia="Calibri" w:hAnsi="Arial" w:cs="Arial"/>
          <w:color w:val="000000"/>
          <w:sz w:val="24"/>
          <w:szCs w:val="24"/>
        </w:rPr>
        <w:t xml:space="preserve"> appropriate, a Travel Plan consistent with the provisions of Policy CO 4 of the Cheshire East Local Plan Strategy.  </w:t>
      </w:r>
    </w:p>
    <w:p w14:paraId="706604E2" w14:textId="77777777" w:rsidR="00835342" w:rsidRPr="004F77C6" w:rsidRDefault="00835342" w:rsidP="003C4C27">
      <w:pPr>
        <w:pStyle w:val="ListParagraph"/>
        <w:numPr>
          <w:ilvl w:val="0"/>
          <w:numId w:val="4"/>
        </w:numPr>
        <w:pBdr>
          <w:top w:val="single" w:sz="4" w:space="9" w:color="auto"/>
          <w:left w:val="single" w:sz="4" w:space="4" w:color="auto"/>
          <w:bottom w:val="single" w:sz="4" w:space="1" w:color="auto"/>
          <w:right w:val="single" w:sz="4" w:space="4" w:color="auto"/>
        </w:pBdr>
        <w:shd w:val="clear" w:color="auto" w:fill="FFFF99"/>
        <w:autoSpaceDE w:val="0"/>
        <w:autoSpaceDN w:val="0"/>
        <w:adjustRightInd w:val="0"/>
        <w:jc w:val="both"/>
        <w:rPr>
          <w:rFonts w:ascii="Arial" w:eastAsia="Calibri" w:hAnsi="Arial" w:cs="Arial"/>
          <w:color w:val="000000"/>
          <w:sz w:val="24"/>
          <w:szCs w:val="24"/>
        </w:rPr>
      </w:pPr>
      <w:r w:rsidRPr="00F14FD3">
        <w:rPr>
          <w:rFonts w:ascii="Arial" w:eastAsia="Calibri" w:hAnsi="Arial" w:cs="Arial"/>
          <w:color w:val="000000"/>
          <w:sz w:val="24"/>
          <w:szCs w:val="24"/>
        </w:rPr>
        <w:t xml:space="preserve">Positive consideration shall be given to the needs of those with disabilities or of elderly persons.  Appropriate facilities within the transport infrastructure shall be provided to assist them where practicable.  </w:t>
      </w:r>
    </w:p>
    <w:p w14:paraId="14D63A2E" w14:textId="77777777" w:rsidR="00835342" w:rsidRPr="00F14FD3" w:rsidRDefault="00835342" w:rsidP="003C4C27">
      <w:pPr>
        <w:pStyle w:val="ListParagraph"/>
        <w:numPr>
          <w:ilvl w:val="0"/>
          <w:numId w:val="4"/>
        </w:numPr>
        <w:pBdr>
          <w:top w:val="single" w:sz="4" w:space="9" w:color="auto"/>
          <w:left w:val="single" w:sz="4" w:space="4" w:color="auto"/>
          <w:bottom w:val="single" w:sz="4" w:space="1" w:color="auto"/>
          <w:right w:val="single" w:sz="4" w:space="4" w:color="auto"/>
        </w:pBdr>
        <w:shd w:val="clear" w:color="auto" w:fill="FFFF99"/>
        <w:autoSpaceDE w:val="0"/>
        <w:autoSpaceDN w:val="0"/>
        <w:adjustRightInd w:val="0"/>
        <w:jc w:val="both"/>
        <w:rPr>
          <w:rFonts w:ascii="Arial" w:eastAsia="Calibri" w:hAnsi="Arial" w:cs="Arial"/>
          <w:color w:val="000000"/>
          <w:sz w:val="24"/>
          <w:szCs w:val="24"/>
        </w:rPr>
      </w:pPr>
      <w:r w:rsidRPr="00F14FD3">
        <w:rPr>
          <w:rFonts w:ascii="Arial" w:eastAsia="Calibri" w:hAnsi="Arial" w:cs="Arial"/>
          <w:color w:val="000000"/>
          <w:sz w:val="24"/>
          <w:szCs w:val="24"/>
        </w:rPr>
        <w:t xml:space="preserve">Proposals that promote </w:t>
      </w:r>
      <w:r>
        <w:rPr>
          <w:rFonts w:ascii="Arial" w:eastAsia="Calibri" w:hAnsi="Arial" w:cs="Arial"/>
          <w:color w:val="000000"/>
          <w:sz w:val="24"/>
          <w:szCs w:val="24"/>
        </w:rPr>
        <w:t>provision of</w:t>
      </w:r>
      <w:r w:rsidRPr="00F14FD3">
        <w:rPr>
          <w:rFonts w:ascii="Arial" w:eastAsia="Calibri" w:hAnsi="Arial" w:cs="Arial"/>
          <w:color w:val="000000"/>
          <w:sz w:val="24"/>
          <w:szCs w:val="24"/>
        </w:rPr>
        <w:t xml:space="preserve"> different modes of transport including links to local </w:t>
      </w:r>
      <w:r>
        <w:rPr>
          <w:rFonts w:ascii="Arial" w:eastAsia="Calibri" w:hAnsi="Arial" w:cs="Arial"/>
          <w:color w:val="000000"/>
          <w:sz w:val="24"/>
          <w:szCs w:val="24"/>
        </w:rPr>
        <w:t>services at Wrenbury and Whitchurch and to provide</w:t>
      </w:r>
      <w:r w:rsidRPr="00F14FD3">
        <w:rPr>
          <w:rFonts w:ascii="Arial" w:eastAsia="Calibri" w:hAnsi="Arial" w:cs="Arial"/>
          <w:color w:val="000000"/>
          <w:sz w:val="24"/>
          <w:szCs w:val="24"/>
        </w:rPr>
        <w:t xml:space="preserve"> bus routes, and passenger facilities will be supported.</w:t>
      </w:r>
    </w:p>
    <w:p w14:paraId="31CF262D" w14:textId="77777777" w:rsidR="00835342" w:rsidRDefault="00835342" w:rsidP="003732BE">
      <w:pPr>
        <w:autoSpaceDE w:val="0"/>
        <w:autoSpaceDN w:val="0"/>
        <w:adjustRightInd w:val="0"/>
        <w:spacing w:after="0" w:line="240" w:lineRule="auto"/>
        <w:rPr>
          <w:rFonts w:ascii="Arial" w:eastAsia="Calibri" w:hAnsi="Arial" w:cs="Times New Roman"/>
          <w:b/>
        </w:rPr>
      </w:pPr>
    </w:p>
    <w:p w14:paraId="77FBDABB" w14:textId="77777777" w:rsidR="003732BE" w:rsidRDefault="003732BE" w:rsidP="003732BE">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3732BE" w:rsidRPr="00AC1F48" w14:paraId="32A64ED4" w14:textId="77777777" w:rsidTr="003732BE">
        <w:tc>
          <w:tcPr>
            <w:tcW w:w="3652" w:type="dxa"/>
          </w:tcPr>
          <w:p w14:paraId="14033E0F" w14:textId="2649282E"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3C4C27">
              <w:rPr>
                <w:rFonts w:ascii="Arial" w:eastAsiaTheme="minorEastAsia" w:hAnsi="Arial" w:cs="Arial"/>
                <w:lang w:eastAsia="en-GB"/>
              </w:rPr>
              <w:t>LI</w:t>
            </w:r>
            <w:r>
              <w:rPr>
                <w:rFonts w:ascii="Arial" w:eastAsiaTheme="minorEastAsia" w:hAnsi="Arial" w:cs="Arial"/>
                <w:lang w:eastAsia="en-GB"/>
              </w:rPr>
              <w:t>2</w:t>
            </w:r>
            <w:r w:rsidRPr="00AC1F48">
              <w:rPr>
                <w:rFonts w:ascii="Arial" w:eastAsiaTheme="minorEastAsia" w:hAnsi="Arial" w:cs="Arial"/>
                <w:lang w:eastAsia="en-GB"/>
              </w:rPr>
              <w:t>?</w:t>
            </w:r>
          </w:p>
        </w:tc>
        <w:tc>
          <w:tcPr>
            <w:tcW w:w="1559" w:type="dxa"/>
          </w:tcPr>
          <w:p w14:paraId="5B707E52"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05AAE476"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080B4016" w14:textId="77777777" w:rsidR="003732BE" w:rsidRPr="00AC1F48" w:rsidRDefault="003732BE" w:rsidP="003732BE">
            <w:pPr>
              <w:spacing w:after="200" w:line="276" w:lineRule="auto"/>
              <w:rPr>
                <w:rFonts w:ascii="Arial" w:eastAsiaTheme="minorEastAsia" w:hAnsi="Arial" w:cs="Arial"/>
                <w:lang w:eastAsia="en-GB"/>
              </w:rPr>
            </w:pPr>
          </w:p>
        </w:tc>
      </w:tr>
      <w:tr w:rsidR="003732BE" w:rsidRPr="00AC1F48" w14:paraId="3EB22383" w14:textId="77777777" w:rsidTr="003732BE">
        <w:tc>
          <w:tcPr>
            <w:tcW w:w="9180" w:type="dxa"/>
            <w:gridSpan w:val="4"/>
          </w:tcPr>
          <w:p w14:paraId="312AF5C1" w14:textId="77777777"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5822C5AD" w14:textId="77777777" w:rsidR="003732BE" w:rsidRDefault="003732BE" w:rsidP="003732BE">
            <w:pPr>
              <w:spacing w:after="200" w:line="276" w:lineRule="auto"/>
              <w:rPr>
                <w:rFonts w:ascii="Arial" w:eastAsiaTheme="minorEastAsia" w:hAnsi="Arial" w:cs="Arial"/>
                <w:lang w:eastAsia="en-GB"/>
              </w:rPr>
            </w:pPr>
          </w:p>
          <w:p w14:paraId="49067283" w14:textId="77777777" w:rsidR="003732BE" w:rsidRDefault="003732BE" w:rsidP="003732BE">
            <w:pPr>
              <w:spacing w:after="200" w:line="276" w:lineRule="auto"/>
              <w:rPr>
                <w:rFonts w:ascii="Arial" w:eastAsiaTheme="minorEastAsia" w:hAnsi="Arial" w:cs="Arial"/>
                <w:lang w:eastAsia="en-GB"/>
              </w:rPr>
            </w:pPr>
          </w:p>
          <w:p w14:paraId="1763DE50" w14:textId="77777777" w:rsidR="003732BE" w:rsidRDefault="003732BE" w:rsidP="003732BE">
            <w:pPr>
              <w:spacing w:after="200" w:line="276" w:lineRule="auto"/>
              <w:rPr>
                <w:rFonts w:ascii="Arial" w:eastAsiaTheme="minorEastAsia" w:hAnsi="Arial" w:cs="Arial"/>
                <w:lang w:eastAsia="en-GB"/>
              </w:rPr>
            </w:pPr>
          </w:p>
          <w:p w14:paraId="6D546AEB" w14:textId="77777777" w:rsidR="003732BE" w:rsidRDefault="003732BE" w:rsidP="003732BE">
            <w:pPr>
              <w:spacing w:after="200" w:line="276" w:lineRule="auto"/>
              <w:rPr>
                <w:rFonts w:ascii="Arial" w:eastAsiaTheme="minorEastAsia" w:hAnsi="Arial" w:cs="Arial"/>
                <w:lang w:eastAsia="en-GB"/>
              </w:rPr>
            </w:pPr>
          </w:p>
          <w:p w14:paraId="5A969AA0" w14:textId="77777777" w:rsidR="003732BE" w:rsidRDefault="003732BE" w:rsidP="003732BE">
            <w:pPr>
              <w:spacing w:after="200" w:line="276" w:lineRule="auto"/>
              <w:rPr>
                <w:rFonts w:ascii="Arial" w:eastAsiaTheme="minorEastAsia" w:hAnsi="Arial" w:cs="Arial"/>
                <w:lang w:eastAsia="en-GB"/>
              </w:rPr>
            </w:pPr>
          </w:p>
          <w:p w14:paraId="5EB6E3A2" w14:textId="77777777" w:rsidR="003732BE" w:rsidRDefault="003732BE" w:rsidP="003732BE">
            <w:pPr>
              <w:spacing w:after="200" w:line="276" w:lineRule="auto"/>
              <w:rPr>
                <w:rFonts w:ascii="Arial" w:eastAsiaTheme="minorEastAsia" w:hAnsi="Arial" w:cs="Arial"/>
                <w:lang w:eastAsia="en-GB"/>
              </w:rPr>
            </w:pPr>
          </w:p>
          <w:p w14:paraId="2947B331" w14:textId="77777777" w:rsidR="003732BE" w:rsidRPr="00AC1F48" w:rsidRDefault="003732BE" w:rsidP="003732BE">
            <w:pPr>
              <w:spacing w:after="200" w:line="276" w:lineRule="auto"/>
              <w:rPr>
                <w:rFonts w:ascii="Arial" w:eastAsiaTheme="minorEastAsia" w:hAnsi="Arial" w:cs="Arial"/>
                <w:lang w:eastAsia="en-GB"/>
              </w:rPr>
            </w:pPr>
          </w:p>
        </w:tc>
      </w:tr>
    </w:tbl>
    <w:p w14:paraId="530921B8" w14:textId="77777777" w:rsidR="003732BE" w:rsidRDefault="003732BE" w:rsidP="003732BE">
      <w:pPr>
        <w:autoSpaceDE w:val="0"/>
        <w:autoSpaceDN w:val="0"/>
        <w:adjustRightInd w:val="0"/>
        <w:spacing w:after="0" w:line="240" w:lineRule="auto"/>
        <w:rPr>
          <w:rFonts w:ascii="Arial" w:eastAsia="Calibri" w:hAnsi="Arial" w:cs="Times New Roman"/>
          <w:b/>
        </w:rPr>
      </w:pPr>
    </w:p>
    <w:p w14:paraId="205F747A" w14:textId="77777777" w:rsidR="003732BE" w:rsidRDefault="003732BE" w:rsidP="003732BE">
      <w:pPr>
        <w:autoSpaceDE w:val="0"/>
        <w:autoSpaceDN w:val="0"/>
        <w:adjustRightInd w:val="0"/>
        <w:spacing w:after="0" w:line="240" w:lineRule="auto"/>
        <w:rPr>
          <w:rFonts w:ascii="Arial" w:eastAsia="Calibri" w:hAnsi="Arial" w:cs="Times New Roman"/>
          <w:b/>
        </w:rPr>
      </w:pPr>
    </w:p>
    <w:p w14:paraId="09041DA0" w14:textId="24F02073" w:rsidR="00820D20" w:rsidRDefault="00820D20">
      <w:pPr>
        <w:rPr>
          <w:rFonts w:ascii="Arial" w:eastAsia="Calibri" w:hAnsi="Arial" w:cs="Times New Roman"/>
          <w:b/>
        </w:rPr>
      </w:pPr>
      <w:r>
        <w:rPr>
          <w:rFonts w:ascii="Arial" w:eastAsia="Calibri" w:hAnsi="Arial" w:cs="Times New Roman"/>
          <w:b/>
        </w:rPr>
        <w:br w:type="page"/>
      </w:r>
    </w:p>
    <w:p w14:paraId="14141500" w14:textId="77777777" w:rsidR="00820D20" w:rsidRPr="00DC0FFA" w:rsidRDefault="00820D20" w:rsidP="00820D20">
      <w:pPr>
        <w:rPr>
          <w:rFonts w:ascii="Arial" w:eastAsia="Calibri" w:hAnsi="Arial"/>
          <w:b/>
        </w:rPr>
      </w:pPr>
      <w:r w:rsidRPr="00DC0FFA">
        <w:rPr>
          <w:rFonts w:ascii="Arial" w:eastAsia="Calibri" w:hAnsi="Arial"/>
          <w:b/>
        </w:rPr>
        <w:lastRenderedPageBreak/>
        <w:t>LI3</w:t>
      </w:r>
      <w:r w:rsidRPr="00DC0FFA">
        <w:rPr>
          <w:rFonts w:ascii="Arial" w:eastAsia="Calibri" w:hAnsi="Arial"/>
          <w:b/>
        </w:rPr>
        <w:tab/>
        <w:t>Renewable Energy</w:t>
      </w:r>
    </w:p>
    <w:p w14:paraId="35A51AA1" w14:textId="46FD7A3A" w:rsidR="00820D20" w:rsidRPr="00820D20" w:rsidRDefault="00820D20" w:rsidP="00820D20">
      <w:pPr>
        <w:rPr>
          <w:rFonts w:ascii="Arial" w:eastAsia="Calibri" w:hAnsi="Arial"/>
          <w:b/>
        </w:rPr>
      </w:pPr>
      <w:r w:rsidRPr="00DC0FFA">
        <w:rPr>
          <w:rFonts w:ascii="Arial" w:eastAsia="Calibri" w:hAnsi="Arial"/>
          <w:b/>
        </w:rPr>
        <w:t>Policy LI3 – Renewable Energy</w:t>
      </w:r>
    </w:p>
    <w:p w14:paraId="19FB5F5E" w14:textId="77777777"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Proposals for renewable energy </w:t>
      </w:r>
      <w:r>
        <w:rPr>
          <w:rFonts w:ascii="Arial" w:eastAsia="Calibri" w:hAnsi="Arial"/>
        </w:rPr>
        <w:t>in appropriate locations could</w:t>
      </w:r>
      <w:r w:rsidRPr="00154ADB">
        <w:rPr>
          <w:rFonts w:ascii="Arial" w:eastAsia="Calibri" w:hAnsi="Arial"/>
        </w:rPr>
        <w:t xml:space="preserve"> be supported, having </w:t>
      </w:r>
      <w:r>
        <w:rPr>
          <w:rFonts w:ascii="Arial" w:eastAsia="Calibri" w:hAnsi="Arial"/>
        </w:rPr>
        <w:t xml:space="preserve">due </w:t>
      </w:r>
      <w:r w:rsidRPr="00154ADB">
        <w:rPr>
          <w:rFonts w:ascii="Arial" w:eastAsia="Calibri" w:hAnsi="Arial"/>
        </w:rPr>
        <w:t xml:space="preserve">regard to its </w:t>
      </w:r>
      <w:r>
        <w:rPr>
          <w:rFonts w:ascii="Arial" w:eastAsia="Calibri" w:hAnsi="Arial"/>
        </w:rPr>
        <w:t>scale, impact, both immediate and over time:</w:t>
      </w:r>
    </w:p>
    <w:p w14:paraId="5B865A8F" w14:textId="77777777"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Pr>
          <w:rFonts w:ascii="Arial" w:eastAsia="Calibri" w:hAnsi="Arial"/>
        </w:rPr>
        <w:t xml:space="preserve">(a) so as not to harm the natural environment or </w:t>
      </w:r>
      <w:r w:rsidRPr="00154ADB">
        <w:rPr>
          <w:rFonts w:ascii="Arial" w:eastAsia="Calibri" w:hAnsi="Arial"/>
        </w:rPr>
        <w:t xml:space="preserve">the </w:t>
      </w:r>
      <w:r>
        <w:rPr>
          <w:rFonts w:ascii="Arial" w:eastAsia="Calibri" w:hAnsi="Arial"/>
        </w:rPr>
        <w:t>character of the landscape;</w:t>
      </w:r>
    </w:p>
    <w:p w14:paraId="4C4D0FBE" w14:textId="77777777"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sidRPr="00154ADB">
        <w:rPr>
          <w:rFonts w:ascii="Arial" w:eastAsia="Calibri" w:hAnsi="Arial"/>
        </w:rPr>
        <w:t xml:space="preserve">(c) </w:t>
      </w:r>
      <w:r>
        <w:rPr>
          <w:rFonts w:ascii="Arial" w:eastAsia="Calibri" w:hAnsi="Arial"/>
        </w:rPr>
        <w:t xml:space="preserve">to avoid </w:t>
      </w:r>
      <w:r w:rsidRPr="00154ADB">
        <w:rPr>
          <w:rFonts w:ascii="Arial" w:eastAsia="Calibri" w:hAnsi="Arial"/>
        </w:rPr>
        <w:t xml:space="preserve">the </w:t>
      </w:r>
      <w:r>
        <w:rPr>
          <w:rFonts w:ascii="Arial" w:eastAsia="Calibri" w:hAnsi="Arial"/>
        </w:rPr>
        <w:t xml:space="preserve">most productive </w:t>
      </w:r>
      <w:r w:rsidRPr="00154ADB">
        <w:rPr>
          <w:rFonts w:ascii="Arial" w:eastAsia="Calibri" w:hAnsi="Arial"/>
        </w:rPr>
        <w:t>and versatile agricultural l</w:t>
      </w:r>
      <w:r>
        <w:rPr>
          <w:rFonts w:ascii="Arial" w:eastAsia="Calibri" w:hAnsi="Arial"/>
        </w:rPr>
        <w:t>and;</w:t>
      </w:r>
    </w:p>
    <w:p w14:paraId="4361C62A" w14:textId="77777777"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Pr>
          <w:rFonts w:ascii="Arial" w:eastAsia="Calibri" w:hAnsi="Arial"/>
        </w:rPr>
        <w:t>(d</w:t>
      </w:r>
      <w:r w:rsidRPr="00154ADB">
        <w:rPr>
          <w:rFonts w:ascii="Arial" w:eastAsia="Calibri" w:hAnsi="Arial"/>
        </w:rPr>
        <w:t xml:space="preserve">) </w:t>
      </w:r>
      <w:r>
        <w:rPr>
          <w:rFonts w:ascii="Arial" w:eastAsia="Calibri" w:hAnsi="Arial"/>
        </w:rPr>
        <w:t xml:space="preserve">to affect </w:t>
      </w:r>
      <w:r w:rsidRPr="00154ADB">
        <w:rPr>
          <w:rFonts w:ascii="Arial" w:eastAsia="Calibri" w:hAnsi="Arial"/>
        </w:rPr>
        <w:t xml:space="preserve">the amenities and safety of local </w:t>
      </w:r>
      <w:r>
        <w:rPr>
          <w:rFonts w:ascii="Arial" w:eastAsia="Calibri" w:hAnsi="Arial"/>
        </w:rPr>
        <w:t xml:space="preserve">people, tourism, users of the countryside; and </w:t>
      </w:r>
    </w:p>
    <w:p w14:paraId="18FC0071" w14:textId="4E55B418"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Pr>
          <w:rFonts w:ascii="Arial" w:eastAsia="Calibri" w:hAnsi="Arial"/>
        </w:rPr>
        <w:t>(e</w:t>
      </w:r>
      <w:r w:rsidRPr="00154ADB">
        <w:rPr>
          <w:rFonts w:ascii="Arial" w:eastAsia="Calibri" w:hAnsi="Arial"/>
        </w:rPr>
        <w:t xml:space="preserve">) </w:t>
      </w:r>
      <w:r w:rsidR="00CB1490" w:rsidRPr="00154ADB">
        <w:rPr>
          <w:rFonts w:ascii="Arial" w:eastAsia="Calibri" w:hAnsi="Arial"/>
        </w:rPr>
        <w:t>The</w:t>
      </w:r>
      <w:r w:rsidRPr="00154ADB">
        <w:rPr>
          <w:rFonts w:ascii="Arial" w:eastAsia="Calibri" w:hAnsi="Arial"/>
        </w:rPr>
        <w:t xml:space="preserve"> functio</w:t>
      </w:r>
      <w:r>
        <w:rPr>
          <w:rFonts w:ascii="Arial" w:eastAsia="Calibri" w:hAnsi="Arial"/>
        </w:rPr>
        <w:t>ning of the rural road network;</w:t>
      </w:r>
    </w:p>
    <w:p w14:paraId="16A9B7F5" w14:textId="77777777"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sidRPr="00154ADB">
        <w:rPr>
          <w:rFonts w:ascii="Arial" w:eastAsia="Calibri" w:hAnsi="Arial"/>
        </w:rPr>
        <w:t>Consi</w:t>
      </w:r>
      <w:r>
        <w:rPr>
          <w:rFonts w:ascii="Arial" w:eastAsia="Calibri" w:hAnsi="Arial"/>
        </w:rPr>
        <w:t xml:space="preserve">deration must also be given to: </w:t>
      </w:r>
    </w:p>
    <w:p w14:paraId="080301BB" w14:textId="730B0B11"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Pr>
          <w:rFonts w:ascii="Arial" w:eastAsia="Calibri" w:hAnsi="Arial"/>
        </w:rPr>
        <w:t>(f</w:t>
      </w:r>
      <w:r w:rsidRPr="00154ADB">
        <w:rPr>
          <w:rFonts w:ascii="Arial" w:eastAsia="Calibri" w:hAnsi="Arial"/>
        </w:rPr>
        <w:t xml:space="preserve">) </w:t>
      </w:r>
      <w:r w:rsidR="00CB1490" w:rsidRPr="00154ADB">
        <w:rPr>
          <w:rFonts w:ascii="Arial" w:eastAsia="Calibri" w:hAnsi="Arial"/>
        </w:rPr>
        <w:t>The</w:t>
      </w:r>
      <w:r w:rsidRPr="00154ADB">
        <w:rPr>
          <w:rFonts w:ascii="Arial" w:eastAsia="Calibri" w:hAnsi="Arial"/>
        </w:rPr>
        <w:t xml:space="preserve"> measures proposed to mitigate any h</w:t>
      </w:r>
      <w:r>
        <w:rPr>
          <w:rFonts w:ascii="Arial" w:eastAsia="Calibri" w:hAnsi="Arial"/>
        </w:rPr>
        <w:t>armful effects identified; and</w:t>
      </w:r>
    </w:p>
    <w:p w14:paraId="76662099" w14:textId="6F3F8F61" w:rsidR="00820D20" w:rsidRPr="00154ADB" w:rsidRDefault="00820D20" w:rsidP="00820D20">
      <w:pPr>
        <w:pBdr>
          <w:top w:val="single" w:sz="4" w:space="9" w:color="auto"/>
          <w:left w:val="single" w:sz="4" w:space="4" w:color="auto"/>
          <w:bottom w:val="single" w:sz="4" w:space="11" w:color="auto"/>
          <w:right w:val="single" w:sz="4" w:space="4" w:color="auto"/>
        </w:pBdr>
        <w:shd w:val="clear" w:color="auto" w:fill="FFFF99"/>
        <w:spacing w:after="200"/>
        <w:rPr>
          <w:rFonts w:ascii="Arial" w:eastAsia="Calibri" w:hAnsi="Arial"/>
        </w:rPr>
      </w:pPr>
      <w:r>
        <w:rPr>
          <w:rFonts w:ascii="Arial" w:eastAsia="Calibri" w:hAnsi="Arial"/>
        </w:rPr>
        <w:t>(g</w:t>
      </w:r>
      <w:r w:rsidRPr="00154ADB">
        <w:rPr>
          <w:rFonts w:ascii="Arial" w:eastAsia="Calibri" w:hAnsi="Arial"/>
        </w:rPr>
        <w:t xml:space="preserve">) </w:t>
      </w:r>
      <w:r w:rsidR="00CB1490" w:rsidRPr="00154ADB">
        <w:rPr>
          <w:rFonts w:ascii="Arial" w:eastAsia="Calibri" w:hAnsi="Arial"/>
        </w:rPr>
        <w:t>The</w:t>
      </w:r>
      <w:r w:rsidRPr="00154ADB">
        <w:rPr>
          <w:rFonts w:ascii="Arial" w:eastAsia="Calibri" w:hAnsi="Arial"/>
        </w:rPr>
        <w:t xml:space="preserve"> </w:t>
      </w:r>
      <w:r>
        <w:rPr>
          <w:rFonts w:ascii="Arial" w:eastAsia="Calibri" w:hAnsi="Arial"/>
        </w:rPr>
        <w:t xml:space="preserve">overall </w:t>
      </w:r>
      <w:r w:rsidRPr="00154ADB">
        <w:rPr>
          <w:rFonts w:ascii="Arial" w:eastAsia="Calibri" w:hAnsi="Arial"/>
        </w:rPr>
        <w:t>benefits of the development for the local and wider community</w:t>
      </w:r>
    </w:p>
    <w:p w14:paraId="2B199A7E" w14:textId="77777777" w:rsidR="003732BE" w:rsidRDefault="003732BE" w:rsidP="003732BE">
      <w:pPr>
        <w:autoSpaceDE w:val="0"/>
        <w:autoSpaceDN w:val="0"/>
        <w:adjustRightInd w:val="0"/>
        <w:spacing w:after="0" w:line="240" w:lineRule="auto"/>
        <w:rPr>
          <w:rFonts w:ascii="Arial" w:eastAsia="Calibri" w:hAnsi="Arial" w:cs="Times New Roman"/>
          <w:b/>
        </w:rPr>
      </w:pPr>
    </w:p>
    <w:p w14:paraId="1048AEE4" w14:textId="77777777" w:rsidR="00820D20" w:rsidRDefault="00820D20" w:rsidP="003732BE">
      <w:pPr>
        <w:autoSpaceDE w:val="0"/>
        <w:autoSpaceDN w:val="0"/>
        <w:adjustRightInd w:val="0"/>
        <w:spacing w:after="0" w:line="240" w:lineRule="auto"/>
        <w:rPr>
          <w:rFonts w:ascii="Arial" w:eastAsia="Calibri" w:hAnsi="Arial" w:cs="Times New Roman"/>
          <w:b/>
        </w:rPr>
      </w:pPr>
    </w:p>
    <w:p w14:paraId="7DF14A87" w14:textId="77777777" w:rsidR="003732BE" w:rsidRDefault="003732BE" w:rsidP="003732BE">
      <w:pPr>
        <w:autoSpaceDE w:val="0"/>
        <w:autoSpaceDN w:val="0"/>
        <w:adjustRightInd w:val="0"/>
        <w:spacing w:after="0" w:line="240" w:lineRule="auto"/>
        <w:rPr>
          <w:rFonts w:ascii="Arial" w:eastAsia="Calibri" w:hAnsi="Arial" w:cs="Times New Roman"/>
          <w:b/>
        </w:rPr>
      </w:pPr>
    </w:p>
    <w:p w14:paraId="2CC52138" w14:textId="77777777" w:rsidR="003732BE" w:rsidRDefault="003732BE" w:rsidP="003732BE">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3652"/>
        <w:gridCol w:w="1559"/>
        <w:gridCol w:w="1560"/>
        <w:gridCol w:w="2409"/>
      </w:tblGrid>
      <w:tr w:rsidR="003732BE" w:rsidRPr="00AC1F48" w14:paraId="6E50265E" w14:textId="77777777" w:rsidTr="003732BE">
        <w:tc>
          <w:tcPr>
            <w:tcW w:w="3652" w:type="dxa"/>
          </w:tcPr>
          <w:p w14:paraId="219824B5" w14:textId="0CC90EF9"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 xml:space="preserve">Do you agree with Policy </w:t>
            </w:r>
            <w:r w:rsidR="00820D20">
              <w:rPr>
                <w:rFonts w:ascii="Arial" w:eastAsiaTheme="minorEastAsia" w:hAnsi="Arial" w:cs="Arial"/>
                <w:lang w:eastAsia="en-GB"/>
              </w:rPr>
              <w:t>LI3</w:t>
            </w:r>
            <w:r w:rsidRPr="00AC1F48">
              <w:rPr>
                <w:rFonts w:ascii="Arial" w:eastAsiaTheme="minorEastAsia" w:hAnsi="Arial" w:cs="Arial"/>
                <w:lang w:eastAsia="en-GB"/>
              </w:rPr>
              <w:t>?</w:t>
            </w:r>
          </w:p>
        </w:tc>
        <w:tc>
          <w:tcPr>
            <w:tcW w:w="1559" w:type="dxa"/>
          </w:tcPr>
          <w:p w14:paraId="64C4F28B"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Yes</w:t>
            </w:r>
          </w:p>
        </w:tc>
        <w:tc>
          <w:tcPr>
            <w:tcW w:w="1560" w:type="dxa"/>
          </w:tcPr>
          <w:p w14:paraId="7299A093" w14:textId="77777777" w:rsidR="003732BE" w:rsidRPr="00AC1F48" w:rsidRDefault="003732BE" w:rsidP="003732BE">
            <w:pPr>
              <w:spacing w:after="200" w:line="276" w:lineRule="auto"/>
              <w:rPr>
                <w:rFonts w:ascii="Arial" w:eastAsiaTheme="minorEastAsia" w:hAnsi="Arial" w:cs="Arial"/>
                <w:lang w:eastAsia="en-GB"/>
              </w:rPr>
            </w:pPr>
            <w:r>
              <w:rPr>
                <w:rFonts w:ascii="Arial" w:eastAsiaTheme="minorEastAsia" w:hAnsi="Arial" w:cs="Arial"/>
                <w:lang w:eastAsia="en-GB"/>
              </w:rPr>
              <w:t>No</w:t>
            </w:r>
          </w:p>
        </w:tc>
        <w:tc>
          <w:tcPr>
            <w:tcW w:w="2409" w:type="dxa"/>
          </w:tcPr>
          <w:p w14:paraId="0AB21EB1" w14:textId="77777777" w:rsidR="003732BE" w:rsidRPr="00AC1F48" w:rsidRDefault="003732BE" w:rsidP="003732BE">
            <w:pPr>
              <w:spacing w:after="200" w:line="276" w:lineRule="auto"/>
              <w:rPr>
                <w:rFonts w:ascii="Arial" w:eastAsiaTheme="minorEastAsia" w:hAnsi="Arial" w:cs="Arial"/>
                <w:lang w:eastAsia="en-GB"/>
              </w:rPr>
            </w:pPr>
          </w:p>
        </w:tc>
      </w:tr>
      <w:tr w:rsidR="003732BE" w:rsidRPr="00AC1F48" w14:paraId="099C6445" w14:textId="77777777" w:rsidTr="003732BE">
        <w:tc>
          <w:tcPr>
            <w:tcW w:w="9180" w:type="dxa"/>
            <w:gridSpan w:val="4"/>
          </w:tcPr>
          <w:p w14:paraId="13DCDB96" w14:textId="77777777" w:rsidR="003732BE" w:rsidRPr="00AC1F48" w:rsidRDefault="003732BE" w:rsidP="003732BE">
            <w:pPr>
              <w:spacing w:after="200" w:line="276" w:lineRule="auto"/>
              <w:rPr>
                <w:rFonts w:ascii="Arial" w:eastAsiaTheme="minorEastAsia" w:hAnsi="Arial" w:cs="Arial"/>
                <w:lang w:eastAsia="en-GB"/>
              </w:rPr>
            </w:pPr>
            <w:r w:rsidRPr="00AC1F48">
              <w:rPr>
                <w:rFonts w:ascii="Arial" w:eastAsiaTheme="minorEastAsia" w:hAnsi="Arial" w:cs="Arial"/>
                <w:lang w:eastAsia="en-GB"/>
              </w:rPr>
              <w:t>Any comments?</w:t>
            </w:r>
          </w:p>
          <w:p w14:paraId="1AE0D1A7" w14:textId="77777777" w:rsidR="003732BE" w:rsidRDefault="003732BE" w:rsidP="003732BE">
            <w:pPr>
              <w:spacing w:after="200" w:line="276" w:lineRule="auto"/>
              <w:rPr>
                <w:rFonts w:ascii="Arial" w:eastAsiaTheme="minorEastAsia" w:hAnsi="Arial" w:cs="Arial"/>
                <w:lang w:eastAsia="en-GB"/>
              </w:rPr>
            </w:pPr>
          </w:p>
          <w:p w14:paraId="3DD7A412" w14:textId="77777777" w:rsidR="003732BE" w:rsidRDefault="003732BE" w:rsidP="003732BE">
            <w:pPr>
              <w:spacing w:after="200" w:line="276" w:lineRule="auto"/>
              <w:rPr>
                <w:rFonts w:ascii="Arial" w:eastAsiaTheme="minorEastAsia" w:hAnsi="Arial" w:cs="Arial"/>
                <w:lang w:eastAsia="en-GB"/>
              </w:rPr>
            </w:pPr>
          </w:p>
          <w:p w14:paraId="14BE2D6B" w14:textId="77777777" w:rsidR="003732BE" w:rsidRDefault="003732BE" w:rsidP="003732BE">
            <w:pPr>
              <w:spacing w:after="200" w:line="276" w:lineRule="auto"/>
              <w:rPr>
                <w:rFonts w:ascii="Arial" w:eastAsiaTheme="minorEastAsia" w:hAnsi="Arial" w:cs="Arial"/>
                <w:lang w:eastAsia="en-GB"/>
              </w:rPr>
            </w:pPr>
          </w:p>
          <w:p w14:paraId="5EE12468" w14:textId="77777777" w:rsidR="003732BE" w:rsidRDefault="003732BE" w:rsidP="003732BE">
            <w:pPr>
              <w:spacing w:after="200" w:line="276" w:lineRule="auto"/>
              <w:rPr>
                <w:rFonts w:ascii="Arial" w:eastAsiaTheme="minorEastAsia" w:hAnsi="Arial" w:cs="Arial"/>
                <w:lang w:eastAsia="en-GB"/>
              </w:rPr>
            </w:pPr>
          </w:p>
          <w:p w14:paraId="7E3E8F02" w14:textId="77777777" w:rsidR="003732BE" w:rsidRDefault="003732BE" w:rsidP="003732BE">
            <w:pPr>
              <w:spacing w:after="200" w:line="276" w:lineRule="auto"/>
              <w:rPr>
                <w:rFonts w:ascii="Arial" w:eastAsiaTheme="minorEastAsia" w:hAnsi="Arial" w:cs="Arial"/>
                <w:lang w:eastAsia="en-GB"/>
              </w:rPr>
            </w:pPr>
          </w:p>
          <w:p w14:paraId="410128C7" w14:textId="77777777" w:rsidR="003732BE" w:rsidRDefault="003732BE" w:rsidP="003732BE">
            <w:pPr>
              <w:spacing w:after="200" w:line="276" w:lineRule="auto"/>
              <w:rPr>
                <w:rFonts w:ascii="Arial" w:eastAsiaTheme="minorEastAsia" w:hAnsi="Arial" w:cs="Arial"/>
                <w:lang w:eastAsia="en-GB"/>
              </w:rPr>
            </w:pPr>
          </w:p>
          <w:p w14:paraId="6486273E" w14:textId="77777777" w:rsidR="003732BE" w:rsidRPr="00AC1F48" w:rsidRDefault="003732BE" w:rsidP="003732BE">
            <w:pPr>
              <w:spacing w:after="200" w:line="276" w:lineRule="auto"/>
              <w:rPr>
                <w:rFonts w:ascii="Arial" w:eastAsiaTheme="minorEastAsia" w:hAnsi="Arial" w:cs="Arial"/>
                <w:lang w:eastAsia="en-GB"/>
              </w:rPr>
            </w:pPr>
          </w:p>
        </w:tc>
      </w:tr>
    </w:tbl>
    <w:p w14:paraId="4FBF7060" w14:textId="77777777" w:rsidR="003732BE" w:rsidRDefault="003732BE" w:rsidP="003732BE">
      <w:pPr>
        <w:autoSpaceDE w:val="0"/>
        <w:autoSpaceDN w:val="0"/>
        <w:adjustRightInd w:val="0"/>
        <w:spacing w:after="0" w:line="240" w:lineRule="auto"/>
        <w:rPr>
          <w:rFonts w:ascii="Arial" w:eastAsia="Calibri" w:hAnsi="Arial" w:cs="Times New Roman"/>
          <w:b/>
        </w:rPr>
      </w:pPr>
    </w:p>
    <w:p w14:paraId="7E46ED63" w14:textId="77777777" w:rsidR="003732BE" w:rsidRDefault="003732BE" w:rsidP="003732BE">
      <w:pPr>
        <w:autoSpaceDE w:val="0"/>
        <w:autoSpaceDN w:val="0"/>
        <w:adjustRightInd w:val="0"/>
        <w:spacing w:after="0" w:line="240" w:lineRule="auto"/>
        <w:rPr>
          <w:rFonts w:ascii="Arial" w:eastAsia="Calibri" w:hAnsi="Arial" w:cs="Times New Roman"/>
          <w:b/>
        </w:rPr>
      </w:pPr>
    </w:p>
    <w:p w14:paraId="020DD8FE" w14:textId="67300B54" w:rsidR="00820D20" w:rsidRDefault="00820D20">
      <w:pPr>
        <w:rPr>
          <w:rFonts w:ascii="Arial" w:eastAsia="Calibri" w:hAnsi="Arial" w:cs="Times New Roman"/>
          <w:b/>
        </w:rPr>
      </w:pPr>
      <w:r>
        <w:rPr>
          <w:rFonts w:ascii="Arial" w:eastAsia="Calibri" w:hAnsi="Arial" w:cs="Times New Roman"/>
          <w:b/>
        </w:rPr>
        <w:br w:type="page"/>
      </w:r>
    </w:p>
    <w:p w14:paraId="5BB53BAB" w14:textId="77777777" w:rsidR="00820D20" w:rsidRDefault="00820D20" w:rsidP="00820D20">
      <w:pPr>
        <w:autoSpaceDE w:val="0"/>
        <w:autoSpaceDN w:val="0"/>
        <w:adjustRightInd w:val="0"/>
        <w:spacing w:after="0" w:line="240" w:lineRule="auto"/>
        <w:rPr>
          <w:rFonts w:ascii="Arial" w:eastAsia="Calibri" w:hAnsi="Arial" w:cs="Times New Roman"/>
          <w:b/>
        </w:rPr>
      </w:pPr>
    </w:p>
    <w:p w14:paraId="0188481B" w14:textId="12B8FA77" w:rsidR="00820D20" w:rsidRDefault="00820D20" w:rsidP="00820D20">
      <w:pPr>
        <w:autoSpaceDE w:val="0"/>
        <w:autoSpaceDN w:val="0"/>
        <w:adjustRightInd w:val="0"/>
        <w:spacing w:after="0" w:line="240" w:lineRule="auto"/>
        <w:rPr>
          <w:rFonts w:ascii="Arial" w:eastAsia="Calibri" w:hAnsi="Arial" w:cs="Times New Roman"/>
          <w:b/>
        </w:rPr>
      </w:pPr>
      <w:r>
        <w:rPr>
          <w:rFonts w:ascii="Arial" w:eastAsia="Calibri" w:hAnsi="Arial" w:cs="Times New Roman"/>
          <w:b/>
        </w:rPr>
        <w:t xml:space="preserve">Thank you for taking the time to respond to </w:t>
      </w:r>
      <w:r w:rsidR="00900F77">
        <w:rPr>
          <w:rFonts w:ascii="Arial" w:eastAsia="Calibri" w:hAnsi="Arial" w:cs="Times New Roman"/>
          <w:b/>
        </w:rPr>
        <w:t>our public consultation and com</w:t>
      </w:r>
      <w:r>
        <w:rPr>
          <w:rFonts w:ascii="Arial" w:eastAsia="Calibri" w:hAnsi="Arial" w:cs="Times New Roman"/>
          <w:b/>
        </w:rPr>
        <w:t xml:space="preserve">pleting this review form.  </w:t>
      </w:r>
    </w:p>
    <w:p w14:paraId="762587E3" w14:textId="77777777" w:rsidR="00820D20" w:rsidRDefault="00820D20" w:rsidP="00820D20">
      <w:pPr>
        <w:autoSpaceDE w:val="0"/>
        <w:autoSpaceDN w:val="0"/>
        <w:adjustRightInd w:val="0"/>
        <w:spacing w:after="0" w:line="240" w:lineRule="auto"/>
        <w:rPr>
          <w:rFonts w:ascii="Arial" w:eastAsia="Calibri" w:hAnsi="Arial" w:cs="Times New Roman"/>
          <w:b/>
        </w:rPr>
      </w:pPr>
    </w:p>
    <w:p w14:paraId="52BEF326" w14:textId="77777777" w:rsidR="00820D20" w:rsidRDefault="00820D20" w:rsidP="00820D20">
      <w:pPr>
        <w:autoSpaceDE w:val="0"/>
        <w:autoSpaceDN w:val="0"/>
        <w:adjustRightInd w:val="0"/>
        <w:spacing w:after="0" w:line="240" w:lineRule="auto"/>
        <w:rPr>
          <w:rFonts w:ascii="Arial" w:eastAsia="Calibri" w:hAnsi="Arial" w:cs="Times New Roman"/>
          <w:b/>
        </w:rPr>
      </w:pPr>
    </w:p>
    <w:tbl>
      <w:tblPr>
        <w:tblStyle w:val="TableGrid"/>
        <w:tblW w:w="0" w:type="auto"/>
        <w:tblLook w:val="04A0" w:firstRow="1" w:lastRow="0" w:firstColumn="1" w:lastColumn="0" w:noHBand="0" w:noVBand="1"/>
      </w:tblPr>
      <w:tblGrid>
        <w:gridCol w:w="9180"/>
      </w:tblGrid>
      <w:tr w:rsidR="00820D20" w:rsidRPr="00AC1F48" w14:paraId="2983CA8E" w14:textId="77777777" w:rsidTr="002E5006">
        <w:trPr>
          <w:trHeight w:val="9067"/>
        </w:trPr>
        <w:tc>
          <w:tcPr>
            <w:tcW w:w="9180" w:type="dxa"/>
          </w:tcPr>
          <w:p w14:paraId="3F10E93D" w14:textId="15CAB23E" w:rsidR="00820D20" w:rsidRPr="00820D20" w:rsidRDefault="00820D20" w:rsidP="00820D20">
            <w:pPr>
              <w:spacing w:after="200" w:line="276" w:lineRule="auto"/>
              <w:rPr>
                <w:rFonts w:ascii="Arial" w:eastAsiaTheme="minorEastAsia" w:hAnsi="Arial" w:cs="Arial"/>
                <w:b/>
                <w:lang w:eastAsia="en-GB"/>
              </w:rPr>
            </w:pPr>
            <w:r w:rsidRPr="00820D20">
              <w:rPr>
                <w:rFonts w:ascii="Arial" w:eastAsiaTheme="minorEastAsia" w:hAnsi="Arial" w:cs="Arial"/>
                <w:b/>
                <w:lang w:eastAsia="en-GB"/>
              </w:rPr>
              <w:t xml:space="preserve">Additional </w:t>
            </w:r>
            <w:r>
              <w:rPr>
                <w:rFonts w:ascii="Arial" w:eastAsiaTheme="minorEastAsia" w:hAnsi="Arial" w:cs="Arial"/>
                <w:b/>
                <w:lang w:eastAsia="en-GB"/>
              </w:rPr>
              <w:t>comments</w:t>
            </w:r>
          </w:p>
          <w:p w14:paraId="06D08E66" w14:textId="77777777" w:rsidR="00820D20" w:rsidRDefault="00820D20" w:rsidP="00820D20">
            <w:pPr>
              <w:spacing w:after="200" w:line="276" w:lineRule="auto"/>
              <w:rPr>
                <w:rFonts w:ascii="Arial" w:eastAsiaTheme="minorEastAsia" w:hAnsi="Arial" w:cs="Arial"/>
                <w:lang w:eastAsia="en-GB"/>
              </w:rPr>
            </w:pPr>
          </w:p>
          <w:p w14:paraId="09F38C3D" w14:textId="77777777" w:rsidR="00820D20" w:rsidRDefault="00820D20" w:rsidP="00820D20">
            <w:pPr>
              <w:spacing w:after="200" w:line="276" w:lineRule="auto"/>
              <w:rPr>
                <w:rFonts w:ascii="Arial" w:eastAsiaTheme="minorEastAsia" w:hAnsi="Arial" w:cs="Arial"/>
                <w:lang w:eastAsia="en-GB"/>
              </w:rPr>
            </w:pPr>
          </w:p>
          <w:p w14:paraId="5F57C7F1" w14:textId="77777777" w:rsidR="00820D20" w:rsidRDefault="00820D20" w:rsidP="00820D20">
            <w:pPr>
              <w:spacing w:after="200" w:line="276" w:lineRule="auto"/>
              <w:rPr>
                <w:rFonts w:ascii="Arial" w:eastAsiaTheme="minorEastAsia" w:hAnsi="Arial" w:cs="Arial"/>
                <w:lang w:eastAsia="en-GB"/>
              </w:rPr>
            </w:pPr>
          </w:p>
          <w:p w14:paraId="459E42D7" w14:textId="77777777" w:rsidR="00820D20" w:rsidRDefault="00820D20" w:rsidP="00820D20">
            <w:pPr>
              <w:spacing w:after="200" w:line="276" w:lineRule="auto"/>
              <w:rPr>
                <w:rFonts w:ascii="Arial" w:eastAsiaTheme="minorEastAsia" w:hAnsi="Arial" w:cs="Arial"/>
                <w:lang w:eastAsia="en-GB"/>
              </w:rPr>
            </w:pPr>
          </w:p>
          <w:p w14:paraId="63770739" w14:textId="77777777" w:rsidR="00820D20" w:rsidRDefault="00820D20" w:rsidP="00820D20">
            <w:pPr>
              <w:spacing w:after="200" w:line="276" w:lineRule="auto"/>
              <w:rPr>
                <w:rFonts w:ascii="Arial" w:eastAsiaTheme="minorEastAsia" w:hAnsi="Arial" w:cs="Arial"/>
                <w:lang w:eastAsia="en-GB"/>
              </w:rPr>
            </w:pPr>
          </w:p>
          <w:p w14:paraId="525888C5" w14:textId="77777777" w:rsidR="00820D20" w:rsidRPr="00AC1F48" w:rsidRDefault="00820D20" w:rsidP="00820D20">
            <w:pPr>
              <w:spacing w:after="200" w:line="276" w:lineRule="auto"/>
              <w:rPr>
                <w:rFonts w:ascii="Arial" w:eastAsiaTheme="minorEastAsia" w:hAnsi="Arial" w:cs="Arial"/>
                <w:lang w:eastAsia="en-GB"/>
              </w:rPr>
            </w:pPr>
          </w:p>
        </w:tc>
      </w:tr>
    </w:tbl>
    <w:p w14:paraId="688C115A" w14:textId="77777777" w:rsidR="00245F51" w:rsidRPr="00AC1F48" w:rsidRDefault="00245F51" w:rsidP="00820D20">
      <w:pPr>
        <w:spacing w:after="96"/>
        <w:rPr>
          <w:rFonts w:ascii="Arial" w:eastAsia="Calibri" w:hAnsi="Arial" w:cs="Arial"/>
          <w:color w:val="000000"/>
          <w:lang w:eastAsia="en-GB"/>
        </w:rPr>
      </w:pPr>
    </w:p>
    <w:p w14:paraId="53DE27A2" w14:textId="77777777" w:rsidR="00AA0A23" w:rsidRDefault="0049359A" w:rsidP="00AA0A23">
      <w:pPr>
        <w:spacing w:after="96"/>
        <w:ind w:left="-5" w:hanging="10"/>
        <w:rPr>
          <w:rFonts w:ascii="Arial" w:hAnsi="Arial" w:cs="Arial"/>
          <w:color w:val="0000FF"/>
        </w:rPr>
      </w:pPr>
      <w:r w:rsidRPr="00AC1F48">
        <w:rPr>
          <w:rFonts w:ascii="Arial" w:eastAsia="Calibri" w:hAnsi="Arial" w:cs="Arial"/>
          <w:b/>
          <w:i/>
          <w:color w:val="000000"/>
          <w:lang w:eastAsia="en-GB"/>
        </w:rPr>
        <w:t xml:space="preserve">Please return your completed form </w:t>
      </w:r>
      <w:r w:rsidR="00AA0A23">
        <w:rPr>
          <w:rFonts w:ascii="Arial" w:eastAsia="Calibri" w:hAnsi="Arial" w:cs="Arial"/>
          <w:b/>
          <w:i/>
          <w:color w:val="000000"/>
          <w:lang w:eastAsia="en-GB"/>
        </w:rPr>
        <w:t xml:space="preserve">PREFERABLY by email to </w:t>
      </w:r>
      <w:hyperlink r:id="rId9" w:history="1">
        <w:r w:rsidR="00AA0A23" w:rsidRPr="00D56791">
          <w:rPr>
            <w:rStyle w:val="Hyperlink"/>
            <w:rFonts w:ascii="Arial" w:eastAsia="Calibri" w:hAnsi="Arial" w:cs="Arial"/>
            <w:b/>
            <w:i/>
            <w:lang w:eastAsia="en-GB"/>
          </w:rPr>
          <w:t>np@marburyanddistrict.org.uk</w:t>
        </w:r>
      </w:hyperlink>
      <w:r w:rsidR="00AA0A23">
        <w:rPr>
          <w:rFonts w:ascii="Arial" w:eastAsia="Calibri" w:hAnsi="Arial" w:cs="Arial"/>
          <w:b/>
          <w:i/>
          <w:color w:val="000000"/>
          <w:lang w:eastAsia="en-GB"/>
        </w:rPr>
        <w:t xml:space="preserve"> </w:t>
      </w:r>
    </w:p>
    <w:p w14:paraId="20BE7A19" w14:textId="77777777" w:rsidR="00CB1490" w:rsidRDefault="00CB1490" w:rsidP="0049359A">
      <w:pPr>
        <w:spacing w:after="96"/>
        <w:ind w:left="-5" w:hanging="10"/>
        <w:rPr>
          <w:rFonts w:ascii="Arial" w:eastAsia="Calibri" w:hAnsi="Arial" w:cs="Arial"/>
          <w:b/>
          <w:i/>
          <w:color w:val="000000"/>
          <w:lang w:eastAsia="en-GB"/>
        </w:rPr>
      </w:pPr>
    </w:p>
    <w:p w14:paraId="60829F8E" w14:textId="465EDAA9" w:rsidR="0049359A" w:rsidRDefault="00AA0A23" w:rsidP="0049359A">
      <w:pPr>
        <w:spacing w:after="96"/>
        <w:ind w:left="-5" w:hanging="10"/>
        <w:rPr>
          <w:rFonts w:ascii="Arial" w:hAnsi="Arial" w:cs="Arial"/>
          <w:color w:val="0000FF"/>
        </w:rPr>
      </w:pPr>
      <w:r>
        <w:rPr>
          <w:rFonts w:ascii="Arial" w:eastAsia="Calibri" w:hAnsi="Arial" w:cs="Arial"/>
          <w:b/>
          <w:i/>
          <w:color w:val="000000"/>
          <w:lang w:eastAsia="en-GB"/>
        </w:rPr>
        <w:t xml:space="preserve">Or </w:t>
      </w:r>
      <w:r w:rsidR="00CB1490">
        <w:rPr>
          <w:rFonts w:ascii="Arial" w:eastAsia="Calibri" w:hAnsi="Arial" w:cs="Arial"/>
          <w:b/>
          <w:i/>
          <w:color w:val="000000"/>
          <w:lang w:eastAsia="en-GB"/>
        </w:rPr>
        <w:t xml:space="preserve">exceptionally </w:t>
      </w:r>
      <w:r w:rsidR="002E5006">
        <w:rPr>
          <w:rFonts w:ascii="Arial" w:eastAsia="Calibri" w:hAnsi="Arial" w:cs="Arial"/>
          <w:b/>
          <w:i/>
          <w:color w:val="000000"/>
          <w:lang w:eastAsia="en-GB"/>
        </w:rPr>
        <w:t xml:space="preserve">by post </w:t>
      </w:r>
      <w:r w:rsidR="0049359A" w:rsidRPr="00AC1F48">
        <w:rPr>
          <w:rFonts w:ascii="Arial" w:eastAsia="Calibri" w:hAnsi="Arial" w:cs="Arial"/>
          <w:b/>
          <w:i/>
          <w:color w:val="000000"/>
          <w:lang w:eastAsia="en-GB"/>
        </w:rPr>
        <w:t xml:space="preserve">to </w:t>
      </w:r>
      <w:r w:rsidR="00CB1490">
        <w:rPr>
          <w:rFonts w:ascii="Arial" w:eastAsia="Calibri" w:hAnsi="Arial" w:cs="Arial"/>
          <w:b/>
          <w:i/>
          <w:color w:val="000000"/>
          <w:lang w:eastAsia="en-GB"/>
        </w:rPr>
        <w:t>Neighbourhood Plan Office c/o The</w:t>
      </w:r>
      <w:r w:rsidR="00820D20">
        <w:rPr>
          <w:rFonts w:ascii="Arial" w:eastAsia="Calibri" w:hAnsi="Arial" w:cs="Arial"/>
          <w:b/>
          <w:i/>
          <w:color w:val="000000"/>
          <w:lang w:eastAsia="en-GB"/>
        </w:rPr>
        <w:t xml:space="preserve"> Old Smithy, Wrenbury Road, Marbury, SY13 </w:t>
      </w:r>
      <w:r>
        <w:rPr>
          <w:rFonts w:ascii="Arial" w:eastAsia="Calibri" w:hAnsi="Arial" w:cs="Arial"/>
          <w:b/>
          <w:i/>
          <w:color w:val="000000"/>
          <w:lang w:eastAsia="en-GB"/>
        </w:rPr>
        <w:t>4LS</w:t>
      </w:r>
    </w:p>
    <w:p w14:paraId="0E300014" w14:textId="77777777" w:rsidR="00F16527" w:rsidRDefault="00F16527" w:rsidP="0049359A">
      <w:pPr>
        <w:spacing w:after="96"/>
        <w:ind w:left="-5" w:hanging="10"/>
        <w:rPr>
          <w:rFonts w:ascii="Arial" w:hAnsi="Arial" w:cs="Arial"/>
          <w:color w:val="0000FF"/>
        </w:rPr>
      </w:pPr>
    </w:p>
    <w:p w14:paraId="627FAB8C" w14:textId="01CFC04E" w:rsidR="00F16527" w:rsidRPr="00F16527" w:rsidRDefault="00F16527" w:rsidP="00F16527">
      <w:pPr>
        <w:spacing w:after="96"/>
        <w:ind w:left="-5" w:hanging="10"/>
        <w:jc w:val="center"/>
        <w:rPr>
          <w:rFonts w:ascii="Arial" w:eastAsia="Calibri" w:hAnsi="Arial" w:cs="Arial"/>
          <w:b/>
          <w:i/>
          <w:color w:val="000000"/>
          <w:sz w:val="32"/>
          <w:szCs w:val="32"/>
          <w:lang w:eastAsia="en-GB"/>
        </w:rPr>
      </w:pPr>
      <w:r w:rsidRPr="00F16527">
        <w:rPr>
          <w:rFonts w:ascii="Arial" w:eastAsia="Calibri" w:hAnsi="Arial" w:cs="Arial"/>
          <w:b/>
          <w:i/>
          <w:color w:val="000000"/>
          <w:sz w:val="32"/>
          <w:szCs w:val="32"/>
          <w:lang w:eastAsia="en-GB"/>
        </w:rPr>
        <w:t>Respo</w:t>
      </w:r>
      <w:r w:rsidR="00972646">
        <w:rPr>
          <w:rFonts w:ascii="Arial" w:eastAsia="Calibri" w:hAnsi="Arial" w:cs="Arial"/>
          <w:b/>
          <w:i/>
          <w:color w:val="000000"/>
          <w:sz w:val="32"/>
          <w:szCs w:val="32"/>
          <w:lang w:eastAsia="en-GB"/>
        </w:rPr>
        <w:t xml:space="preserve">nses must be received by </w:t>
      </w:r>
      <w:r w:rsidR="000451C2">
        <w:rPr>
          <w:rFonts w:ascii="Arial" w:eastAsia="Calibri" w:hAnsi="Arial" w:cs="Arial"/>
          <w:b/>
          <w:i/>
          <w:color w:val="000000"/>
          <w:sz w:val="32"/>
          <w:szCs w:val="32"/>
          <w:lang w:eastAsia="en-GB"/>
        </w:rPr>
        <w:t>15</w:t>
      </w:r>
      <w:r w:rsidR="000451C2" w:rsidRPr="000451C2">
        <w:rPr>
          <w:rFonts w:ascii="Arial" w:eastAsia="Calibri" w:hAnsi="Arial" w:cs="Arial"/>
          <w:b/>
          <w:i/>
          <w:color w:val="000000"/>
          <w:sz w:val="32"/>
          <w:szCs w:val="32"/>
          <w:vertAlign w:val="superscript"/>
          <w:lang w:eastAsia="en-GB"/>
        </w:rPr>
        <w:t>th</w:t>
      </w:r>
      <w:r w:rsidR="000451C2">
        <w:rPr>
          <w:rFonts w:ascii="Arial" w:eastAsia="Calibri" w:hAnsi="Arial" w:cs="Arial"/>
          <w:b/>
          <w:i/>
          <w:color w:val="000000"/>
          <w:sz w:val="32"/>
          <w:szCs w:val="32"/>
          <w:lang w:eastAsia="en-GB"/>
        </w:rPr>
        <w:t xml:space="preserve"> May 2026</w:t>
      </w:r>
    </w:p>
    <w:p w14:paraId="75EEEA63" w14:textId="1C6921A4" w:rsidR="004F75A1" w:rsidRPr="004F75A1" w:rsidRDefault="004F75A1" w:rsidP="00972646">
      <w:pPr>
        <w:rPr>
          <w:rFonts w:eastAsiaTheme="minorEastAsia"/>
          <w:sz w:val="28"/>
          <w:szCs w:val="28"/>
          <w:lang w:eastAsia="en-GB"/>
        </w:rPr>
      </w:pPr>
    </w:p>
    <w:sectPr w:rsidR="004F75A1" w:rsidRPr="004F75A1" w:rsidSect="00A70C4F">
      <w:footerReference w:type="default" r:id="rId10"/>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4D76" w14:textId="77777777" w:rsidR="00A63DFE" w:rsidRDefault="00A63DFE" w:rsidP="00A70C4F">
      <w:pPr>
        <w:spacing w:after="0" w:line="240" w:lineRule="auto"/>
      </w:pPr>
      <w:r>
        <w:separator/>
      </w:r>
    </w:p>
  </w:endnote>
  <w:endnote w:type="continuationSeparator" w:id="0">
    <w:p w14:paraId="7DF8FE12" w14:textId="77777777" w:rsidR="00A63DFE" w:rsidRDefault="00A63DFE" w:rsidP="00A7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427363" w14:paraId="2B02311F" w14:textId="77777777">
      <w:tc>
        <w:tcPr>
          <w:tcW w:w="918" w:type="dxa"/>
        </w:tcPr>
        <w:p w14:paraId="0D38F611" w14:textId="77777777" w:rsidR="00427363" w:rsidRDefault="00427363">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7765B" w:rsidRPr="0007765B">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D449482" w14:textId="77777777" w:rsidR="00427363" w:rsidRDefault="00427363" w:rsidP="00A70C4F">
          <w:pPr>
            <w:pStyle w:val="Footer"/>
          </w:pPr>
          <w:r>
            <w:t>Marbury and District Neighbourhood Plan Regulation 14 consultation response form</w:t>
          </w:r>
        </w:p>
      </w:tc>
    </w:tr>
  </w:tbl>
  <w:p w14:paraId="0E232956" w14:textId="77777777" w:rsidR="00427363" w:rsidRDefault="0042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EF89" w14:textId="77777777" w:rsidR="00A63DFE" w:rsidRDefault="00A63DFE" w:rsidP="00A70C4F">
      <w:pPr>
        <w:spacing w:after="0" w:line="240" w:lineRule="auto"/>
      </w:pPr>
      <w:r>
        <w:separator/>
      </w:r>
    </w:p>
  </w:footnote>
  <w:footnote w:type="continuationSeparator" w:id="0">
    <w:p w14:paraId="677D1899" w14:textId="77777777" w:rsidR="00A63DFE" w:rsidRDefault="00A63DFE" w:rsidP="00A70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CB1"/>
    <w:multiLevelType w:val="hybridMultilevel"/>
    <w:tmpl w:val="0F04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A3FCB"/>
    <w:multiLevelType w:val="hybridMultilevel"/>
    <w:tmpl w:val="4382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25D0F"/>
    <w:multiLevelType w:val="hybridMultilevel"/>
    <w:tmpl w:val="B492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5F8E"/>
    <w:multiLevelType w:val="hybridMultilevel"/>
    <w:tmpl w:val="797274EC"/>
    <w:lvl w:ilvl="0" w:tplc="5AB8DE20">
      <w:start w:val="1"/>
      <w:numFmt w:val="decimal"/>
      <w:lvlText w:val="%1."/>
      <w:lvlJc w:val="left"/>
      <w:pPr>
        <w:ind w:left="0"/>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1" w:tplc="05B672A8">
      <w:start w:val="1"/>
      <w:numFmt w:val="lowerLetter"/>
      <w:lvlText w:val="%2"/>
      <w:lvlJc w:val="left"/>
      <w:pPr>
        <w:ind w:left="110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2" w:tplc="2716DCA2">
      <w:start w:val="1"/>
      <w:numFmt w:val="lowerRoman"/>
      <w:lvlText w:val="%3"/>
      <w:lvlJc w:val="left"/>
      <w:pPr>
        <w:ind w:left="182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3" w:tplc="C108EBA6">
      <w:start w:val="1"/>
      <w:numFmt w:val="decimal"/>
      <w:lvlText w:val="%4"/>
      <w:lvlJc w:val="left"/>
      <w:pPr>
        <w:ind w:left="254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4" w:tplc="BEB4702C">
      <w:start w:val="1"/>
      <w:numFmt w:val="lowerLetter"/>
      <w:lvlText w:val="%5"/>
      <w:lvlJc w:val="left"/>
      <w:pPr>
        <w:ind w:left="326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5" w:tplc="AE708734">
      <w:start w:val="1"/>
      <w:numFmt w:val="lowerRoman"/>
      <w:lvlText w:val="%6"/>
      <w:lvlJc w:val="left"/>
      <w:pPr>
        <w:ind w:left="398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6" w:tplc="419A3DE8">
      <w:start w:val="1"/>
      <w:numFmt w:val="decimal"/>
      <w:lvlText w:val="%7"/>
      <w:lvlJc w:val="left"/>
      <w:pPr>
        <w:ind w:left="470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7" w:tplc="5D3AE588">
      <w:start w:val="1"/>
      <w:numFmt w:val="lowerLetter"/>
      <w:lvlText w:val="%8"/>
      <w:lvlJc w:val="left"/>
      <w:pPr>
        <w:ind w:left="542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lvl w:ilvl="8" w:tplc="5026327A">
      <w:start w:val="1"/>
      <w:numFmt w:val="lowerRoman"/>
      <w:lvlText w:val="%9"/>
      <w:lvlJc w:val="left"/>
      <w:pPr>
        <w:ind w:left="6147"/>
      </w:pPr>
      <w:rPr>
        <w:rFonts w:ascii="Calibri" w:eastAsia="Calibri" w:hAnsi="Calibri" w:cs="Calibri"/>
        <w:b/>
        <w:bCs/>
        <w:i w:val="0"/>
        <w:strike w:val="0"/>
        <w:dstrike w:val="0"/>
        <w:color w:val="FFFFFF"/>
        <w:sz w:val="18"/>
        <w:szCs w:val="18"/>
        <w:u w:val="none" w:color="000000"/>
        <w:bdr w:val="none" w:sz="0" w:space="0" w:color="auto"/>
        <w:shd w:val="clear" w:color="auto" w:fill="auto"/>
        <w:vertAlign w:val="baseline"/>
      </w:rPr>
    </w:lvl>
  </w:abstractNum>
  <w:abstractNum w:abstractNumId="4" w15:restartNumberingAfterBreak="0">
    <w:nsid w:val="374B0306"/>
    <w:multiLevelType w:val="hybridMultilevel"/>
    <w:tmpl w:val="6B42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53D2A"/>
    <w:multiLevelType w:val="hybridMultilevel"/>
    <w:tmpl w:val="8D7C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06E54"/>
    <w:multiLevelType w:val="hybridMultilevel"/>
    <w:tmpl w:val="9ED6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65943"/>
    <w:multiLevelType w:val="hybridMultilevel"/>
    <w:tmpl w:val="385E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4814"/>
    <w:multiLevelType w:val="hybridMultilevel"/>
    <w:tmpl w:val="BF3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71B96"/>
    <w:multiLevelType w:val="hybridMultilevel"/>
    <w:tmpl w:val="144AB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808633">
    <w:abstractNumId w:val="3"/>
  </w:num>
  <w:num w:numId="2" w16cid:durableId="762728476">
    <w:abstractNumId w:val="0"/>
  </w:num>
  <w:num w:numId="3" w16cid:durableId="1243829917">
    <w:abstractNumId w:val="4"/>
  </w:num>
  <w:num w:numId="4" w16cid:durableId="1442533134">
    <w:abstractNumId w:val="2"/>
  </w:num>
  <w:num w:numId="5" w16cid:durableId="1233585518">
    <w:abstractNumId w:val="1"/>
  </w:num>
  <w:num w:numId="6" w16cid:durableId="1316061092">
    <w:abstractNumId w:val="6"/>
  </w:num>
  <w:num w:numId="7" w16cid:durableId="821043776">
    <w:abstractNumId w:val="7"/>
  </w:num>
  <w:num w:numId="8" w16cid:durableId="1949963192">
    <w:abstractNumId w:val="8"/>
  </w:num>
  <w:num w:numId="9" w16cid:durableId="281693114">
    <w:abstractNumId w:val="5"/>
  </w:num>
  <w:num w:numId="10" w16cid:durableId="418675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FF2"/>
    <w:rsid w:val="00030049"/>
    <w:rsid w:val="000451C2"/>
    <w:rsid w:val="0007765B"/>
    <w:rsid w:val="000B349F"/>
    <w:rsid w:val="00147CDD"/>
    <w:rsid w:val="00175A66"/>
    <w:rsid w:val="001B73B9"/>
    <w:rsid w:val="00206229"/>
    <w:rsid w:val="00245F51"/>
    <w:rsid w:val="002609B2"/>
    <w:rsid w:val="00296B05"/>
    <w:rsid w:val="002D164F"/>
    <w:rsid w:val="002E1E10"/>
    <w:rsid w:val="002E5006"/>
    <w:rsid w:val="002F055C"/>
    <w:rsid w:val="003306EE"/>
    <w:rsid w:val="00343294"/>
    <w:rsid w:val="0035104A"/>
    <w:rsid w:val="003647E4"/>
    <w:rsid w:val="003732BE"/>
    <w:rsid w:val="00384E3B"/>
    <w:rsid w:val="003A7B2E"/>
    <w:rsid w:val="003B58FA"/>
    <w:rsid w:val="003C4C27"/>
    <w:rsid w:val="003D2CB3"/>
    <w:rsid w:val="0040392D"/>
    <w:rsid w:val="00427363"/>
    <w:rsid w:val="00437919"/>
    <w:rsid w:val="0045109E"/>
    <w:rsid w:val="00475454"/>
    <w:rsid w:val="004811EE"/>
    <w:rsid w:val="00490305"/>
    <w:rsid w:val="0049359A"/>
    <w:rsid w:val="004A66A3"/>
    <w:rsid w:val="004F75A1"/>
    <w:rsid w:val="00537B6E"/>
    <w:rsid w:val="005A32EB"/>
    <w:rsid w:val="005A79B8"/>
    <w:rsid w:val="0061015B"/>
    <w:rsid w:val="00634ECB"/>
    <w:rsid w:val="00675BB6"/>
    <w:rsid w:val="006C5AE1"/>
    <w:rsid w:val="006D577C"/>
    <w:rsid w:val="00700949"/>
    <w:rsid w:val="007376BF"/>
    <w:rsid w:val="00754F75"/>
    <w:rsid w:val="00790EF8"/>
    <w:rsid w:val="007A3F7C"/>
    <w:rsid w:val="007B0DE7"/>
    <w:rsid w:val="007C71A6"/>
    <w:rsid w:val="007C745C"/>
    <w:rsid w:val="0080358B"/>
    <w:rsid w:val="00820D20"/>
    <w:rsid w:val="00821F4B"/>
    <w:rsid w:val="00821FF2"/>
    <w:rsid w:val="00835342"/>
    <w:rsid w:val="00852DD8"/>
    <w:rsid w:val="00885582"/>
    <w:rsid w:val="008B115D"/>
    <w:rsid w:val="008C5146"/>
    <w:rsid w:val="00900F77"/>
    <w:rsid w:val="00940D36"/>
    <w:rsid w:val="0095118C"/>
    <w:rsid w:val="00972646"/>
    <w:rsid w:val="009B39BE"/>
    <w:rsid w:val="009F2951"/>
    <w:rsid w:val="009F770B"/>
    <w:rsid w:val="00A23851"/>
    <w:rsid w:val="00A63DFE"/>
    <w:rsid w:val="00A672FF"/>
    <w:rsid w:val="00A70C4F"/>
    <w:rsid w:val="00AA0A23"/>
    <w:rsid w:val="00AC1F48"/>
    <w:rsid w:val="00AC3FDF"/>
    <w:rsid w:val="00AE24D0"/>
    <w:rsid w:val="00B42AAD"/>
    <w:rsid w:val="00B55FAB"/>
    <w:rsid w:val="00B638A5"/>
    <w:rsid w:val="00BB7862"/>
    <w:rsid w:val="00BD703F"/>
    <w:rsid w:val="00BE49AC"/>
    <w:rsid w:val="00C014A6"/>
    <w:rsid w:val="00C16A2E"/>
    <w:rsid w:val="00C30786"/>
    <w:rsid w:val="00CA7544"/>
    <w:rsid w:val="00CB1490"/>
    <w:rsid w:val="00CF1026"/>
    <w:rsid w:val="00D6459D"/>
    <w:rsid w:val="00D93C82"/>
    <w:rsid w:val="00DA5E2D"/>
    <w:rsid w:val="00DB41BA"/>
    <w:rsid w:val="00E341D4"/>
    <w:rsid w:val="00E41A18"/>
    <w:rsid w:val="00E5063D"/>
    <w:rsid w:val="00E80111"/>
    <w:rsid w:val="00E8754A"/>
    <w:rsid w:val="00ED3CEF"/>
    <w:rsid w:val="00EF30DF"/>
    <w:rsid w:val="00EF60BE"/>
    <w:rsid w:val="00F16527"/>
    <w:rsid w:val="00F8753E"/>
    <w:rsid w:val="00FC3E22"/>
    <w:rsid w:val="00FE046A"/>
    <w:rsid w:val="00FE3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06A94"/>
  <w15:docId w15:val="{C8AD353C-D6F3-1C43-85B6-7DBC4E02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FF2"/>
    <w:pPr>
      <w:ind w:left="720"/>
      <w:contextualSpacing/>
    </w:pPr>
  </w:style>
  <w:style w:type="character" w:styleId="Hyperlink">
    <w:name w:val="Hyperlink"/>
    <w:basedOn w:val="DefaultParagraphFont"/>
    <w:uiPriority w:val="99"/>
    <w:unhideWhenUsed/>
    <w:rsid w:val="00821FF2"/>
    <w:rPr>
      <w:color w:val="0563C1" w:themeColor="hyperlink"/>
      <w:u w:val="single"/>
    </w:rPr>
  </w:style>
  <w:style w:type="table" w:styleId="TableGrid">
    <w:name w:val="Table Grid"/>
    <w:basedOn w:val="TableNormal"/>
    <w:uiPriority w:val="39"/>
    <w:rsid w:val="0094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F75A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70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C4F"/>
  </w:style>
  <w:style w:type="paragraph" w:styleId="Footer">
    <w:name w:val="footer"/>
    <w:basedOn w:val="Normal"/>
    <w:link w:val="FooterChar"/>
    <w:uiPriority w:val="99"/>
    <w:unhideWhenUsed/>
    <w:rsid w:val="00A70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C4F"/>
  </w:style>
  <w:style w:type="character" w:styleId="FollowedHyperlink">
    <w:name w:val="FollowedHyperlink"/>
    <w:basedOn w:val="DefaultParagraphFont"/>
    <w:uiPriority w:val="99"/>
    <w:semiHidden/>
    <w:unhideWhenUsed/>
    <w:rsid w:val="003306EE"/>
    <w:rPr>
      <w:color w:val="954F72" w:themeColor="followedHyperlink"/>
      <w:u w:val="single"/>
    </w:rPr>
  </w:style>
  <w:style w:type="paragraph" w:styleId="BalloonText">
    <w:name w:val="Balloon Text"/>
    <w:basedOn w:val="Normal"/>
    <w:link w:val="BalloonTextChar"/>
    <w:uiPriority w:val="99"/>
    <w:semiHidden/>
    <w:unhideWhenUsed/>
    <w:rsid w:val="00245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21146">
      <w:bodyDiv w:val="1"/>
      <w:marLeft w:val="0"/>
      <w:marRight w:val="0"/>
      <w:marTop w:val="0"/>
      <w:marBottom w:val="0"/>
      <w:divBdr>
        <w:top w:val="none" w:sz="0" w:space="0" w:color="auto"/>
        <w:left w:val="none" w:sz="0" w:space="0" w:color="auto"/>
        <w:bottom w:val="none" w:sz="0" w:space="0" w:color="auto"/>
        <w:right w:val="none" w:sz="0" w:space="0" w:color="auto"/>
      </w:divBdr>
      <w:divsChild>
        <w:div w:id="904098828">
          <w:marLeft w:val="0"/>
          <w:marRight w:val="0"/>
          <w:marTop w:val="0"/>
          <w:marBottom w:val="0"/>
          <w:divBdr>
            <w:top w:val="none" w:sz="0" w:space="0" w:color="auto"/>
            <w:left w:val="none" w:sz="0" w:space="0" w:color="auto"/>
            <w:bottom w:val="none" w:sz="0" w:space="0" w:color="auto"/>
            <w:right w:val="none" w:sz="0" w:space="0" w:color="auto"/>
          </w:divBdr>
          <w:divsChild>
            <w:div w:id="890532987">
              <w:marLeft w:val="0"/>
              <w:marRight w:val="0"/>
              <w:marTop w:val="0"/>
              <w:marBottom w:val="0"/>
              <w:divBdr>
                <w:top w:val="none" w:sz="0" w:space="0" w:color="auto"/>
                <w:left w:val="none" w:sz="0" w:space="0" w:color="auto"/>
                <w:bottom w:val="none" w:sz="0" w:space="0" w:color="auto"/>
                <w:right w:val="none" w:sz="0" w:space="0" w:color="auto"/>
              </w:divBdr>
              <w:divsChild>
                <w:div w:id="18407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0154">
          <w:marLeft w:val="0"/>
          <w:marRight w:val="0"/>
          <w:marTop w:val="0"/>
          <w:marBottom w:val="0"/>
          <w:divBdr>
            <w:top w:val="none" w:sz="0" w:space="0" w:color="auto"/>
            <w:left w:val="none" w:sz="0" w:space="0" w:color="auto"/>
            <w:bottom w:val="none" w:sz="0" w:space="0" w:color="auto"/>
            <w:right w:val="none" w:sz="0" w:space="0" w:color="auto"/>
          </w:divBdr>
          <w:divsChild>
            <w:div w:id="257955306">
              <w:marLeft w:val="0"/>
              <w:marRight w:val="0"/>
              <w:marTop w:val="0"/>
              <w:marBottom w:val="0"/>
              <w:divBdr>
                <w:top w:val="none" w:sz="0" w:space="0" w:color="auto"/>
                <w:left w:val="none" w:sz="0" w:space="0" w:color="auto"/>
                <w:bottom w:val="none" w:sz="0" w:space="0" w:color="auto"/>
                <w:right w:val="none" w:sz="0" w:space="0" w:color="auto"/>
              </w:divBdr>
              <w:divsChild>
                <w:div w:id="1059328171">
                  <w:marLeft w:val="0"/>
                  <w:marRight w:val="-50"/>
                  <w:marTop w:val="0"/>
                  <w:marBottom w:val="0"/>
                  <w:divBdr>
                    <w:top w:val="none" w:sz="0" w:space="0" w:color="auto"/>
                    <w:left w:val="none" w:sz="0" w:space="0" w:color="auto"/>
                    <w:bottom w:val="none" w:sz="0" w:space="0" w:color="auto"/>
                    <w:right w:val="none" w:sz="0" w:space="0" w:color="auto"/>
                  </w:divBdr>
                  <w:divsChild>
                    <w:div w:id="395082749">
                      <w:marLeft w:val="0"/>
                      <w:marRight w:val="0"/>
                      <w:marTop w:val="0"/>
                      <w:marBottom w:val="0"/>
                      <w:divBdr>
                        <w:top w:val="none" w:sz="0" w:space="0" w:color="auto"/>
                        <w:left w:val="none" w:sz="0" w:space="0" w:color="auto"/>
                        <w:bottom w:val="none" w:sz="0" w:space="0" w:color="auto"/>
                        <w:right w:val="none" w:sz="0" w:space="0" w:color="auto"/>
                      </w:divBdr>
                      <w:divsChild>
                        <w:div w:id="15926155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32408555">
                  <w:marLeft w:val="0"/>
                  <w:marRight w:val="0"/>
                  <w:marTop w:val="0"/>
                  <w:marBottom w:val="0"/>
                  <w:divBdr>
                    <w:top w:val="none" w:sz="0" w:space="0" w:color="auto"/>
                    <w:left w:val="none" w:sz="0" w:space="0" w:color="auto"/>
                    <w:bottom w:val="none" w:sz="0" w:space="0" w:color="auto"/>
                    <w:right w:val="none" w:sz="0" w:space="0" w:color="auto"/>
                  </w:divBdr>
                  <w:divsChild>
                    <w:div w:id="340089457">
                      <w:marLeft w:val="0"/>
                      <w:marRight w:val="0"/>
                      <w:marTop w:val="0"/>
                      <w:marBottom w:val="0"/>
                      <w:divBdr>
                        <w:top w:val="none" w:sz="0" w:space="0" w:color="auto"/>
                        <w:left w:val="none" w:sz="0" w:space="0" w:color="auto"/>
                        <w:bottom w:val="none" w:sz="0" w:space="0" w:color="auto"/>
                        <w:right w:val="none" w:sz="0" w:space="0" w:color="auto"/>
                      </w:divBdr>
                      <w:divsChild>
                        <w:div w:id="1018198015">
                          <w:marLeft w:val="180"/>
                          <w:marRight w:val="0"/>
                          <w:marTop w:val="0"/>
                          <w:marBottom w:val="0"/>
                          <w:divBdr>
                            <w:top w:val="none" w:sz="0" w:space="0" w:color="auto"/>
                            <w:left w:val="none" w:sz="0" w:space="0" w:color="auto"/>
                            <w:bottom w:val="none" w:sz="0" w:space="0" w:color="auto"/>
                            <w:right w:val="none" w:sz="0" w:space="0" w:color="auto"/>
                          </w:divBdr>
                          <w:divsChild>
                            <w:div w:id="1133014192">
                              <w:marLeft w:val="0"/>
                              <w:marRight w:val="0"/>
                              <w:marTop w:val="840"/>
                              <w:marBottom w:val="840"/>
                              <w:divBdr>
                                <w:top w:val="none" w:sz="0" w:space="0" w:color="auto"/>
                                <w:left w:val="none" w:sz="0" w:space="0" w:color="auto"/>
                                <w:bottom w:val="none" w:sz="0" w:space="0" w:color="auto"/>
                                <w:right w:val="none" w:sz="0" w:space="0" w:color="auto"/>
                              </w:divBdr>
                              <w:divsChild>
                                <w:div w:id="2075352075">
                                  <w:marLeft w:val="0"/>
                                  <w:marRight w:val="0"/>
                                  <w:marTop w:val="0"/>
                                  <w:marBottom w:val="0"/>
                                  <w:divBdr>
                                    <w:top w:val="none" w:sz="0" w:space="0" w:color="auto"/>
                                    <w:left w:val="none" w:sz="0" w:space="0" w:color="auto"/>
                                    <w:bottom w:val="none" w:sz="0" w:space="0" w:color="auto"/>
                                    <w:right w:val="none" w:sz="0" w:space="0" w:color="auto"/>
                                  </w:divBdr>
                                  <w:divsChild>
                                    <w:div w:id="19429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16268">
                          <w:marLeft w:val="0"/>
                          <w:marRight w:val="0"/>
                          <w:marTop w:val="0"/>
                          <w:marBottom w:val="0"/>
                          <w:divBdr>
                            <w:top w:val="single" w:sz="6" w:space="0" w:color="000000"/>
                            <w:left w:val="single" w:sz="6" w:space="0" w:color="000000"/>
                            <w:bottom w:val="single" w:sz="6" w:space="0" w:color="000000"/>
                            <w:right w:val="single" w:sz="6" w:space="0" w:color="000000"/>
                          </w:divBdr>
                          <w:divsChild>
                            <w:div w:id="1917741675">
                              <w:marLeft w:val="60"/>
                              <w:marRight w:val="0"/>
                              <w:marTop w:val="0"/>
                              <w:marBottom w:val="0"/>
                              <w:divBdr>
                                <w:top w:val="single" w:sz="2" w:space="0" w:color="444444"/>
                                <w:left w:val="single" w:sz="6" w:space="7" w:color="444444"/>
                                <w:bottom w:val="single" w:sz="6" w:space="0" w:color="444444"/>
                                <w:right w:val="single" w:sz="2" w:space="7" w:color="444444"/>
                              </w:divBdr>
                              <w:divsChild>
                                <w:div w:id="4902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30992">
              <w:marLeft w:val="0"/>
              <w:marRight w:val="0"/>
              <w:marTop w:val="0"/>
              <w:marBottom w:val="0"/>
              <w:divBdr>
                <w:top w:val="none" w:sz="0" w:space="0" w:color="auto"/>
                <w:left w:val="none" w:sz="0" w:space="0" w:color="auto"/>
                <w:bottom w:val="none" w:sz="0" w:space="0" w:color="auto"/>
                <w:right w:val="none" w:sz="0" w:space="0" w:color="auto"/>
              </w:divBdr>
              <w:divsChild>
                <w:div w:id="1355770380">
                  <w:marLeft w:val="0"/>
                  <w:marRight w:val="0"/>
                  <w:marTop w:val="0"/>
                  <w:marBottom w:val="0"/>
                  <w:divBdr>
                    <w:top w:val="none" w:sz="0" w:space="0" w:color="auto"/>
                    <w:left w:val="none" w:sz="0" w:space="0" w:color="auto"/>
                    <w:bottom w:val="none" w:sz="0" w:space="0" w:color="auto"/>
                    <w:right w:val="none" w:sz="0" w:space="0" w:color="auto"/>
                  </w:divBdr>
                  <w:divsChild>
                    <w:div w:id="1135679402">
                      <w:marLeft w:val="0"/>
                      <w:marRight w:val="0"/>
                      <w:marTop w:val="0"/>
                      <w:marBottom w:val="0"/>
                      <w:divBdr>
                        <w:top w:val="none" w:sz="0" w:space="0" w:color="auto"/>
                        <w:left w:val="none" w:sz="0" w:space="0" w:color="auto"/>
                        <w:bottom w:val="none" w:sz="0" w:space="0" w:color="auto"/>
                        <w:right w:val="none" w:sz="0" w:space="0" w:color="auto"/>
                      </w:divBdr>
                      <w:divsChild>
                        <w:div w:id="1689334245">
                          <w:marLeft w:val="0"/>
                          <w:marRight w:val="0"/>
                          <w:marTop w:val="0"/>
                          <w:marBottom w:val="0"/>
                          <w:divBdr>
                            <w:top w:val="none" w:sz="0" w:space="0" w:color="auto"/>
                            <w:left w:val="none" w:sz="0" w:space="0" w:color="auto"/>
                            <w:bottom w:val="none" w:sz="0" w:space="0" w:color="auto"/>
                            <w:right w:val="none" w:sz="0" w:space="0" w:color="auto"/>
                          </w:divBdr>
                          <w:divsChild>
                            <w:div w:id="1084960458">
                              <w:marLeft w:val="0"/>
                              <w:marRight w:val="0"/>
                              <w:marTop w:val="0"/>
                              <w:marBottom w:val="0"/>
                              <w:divBdr>
                                <w:top w:val="none" w:sz="0" w:space="0" w:color="auto"/>
                                <w:left w:val="none" w:sz="0" w:space="0" w:color="auto"/>
                                <w:bottom w:val="none" w:sz="0" w:space="0" w:color="auto"/>
                                <w:right w:val="none" w:sz="0" w:space="0" w:color="auto"/>
                              </w:divBdr>
                            </w:div>
                            <w:div w:id="3105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3216">
                      <w:marLeft w:val="0"/>
                      <w:marRight w:val="0"/>
                      <w:marTop w:val="0"/>
                      <w:marBottom w:val="0"/>
                      <w:divBdr>
                        <w:top w:val="none" w:sz="0" w:space="0" w:color="auto"/>
                        <w:left w:val="none" w:sz="0" w:space="0" w:color="auto"/>
                        <w:bottom w:val="none" w:sz="0" w:space="0" w:color="auto"/>
                        <w:right w:val="none" w:sz="0" w:space="0" w:color="auto"/>
                      </w:divBdr>
                      <w:divsChild>
                        <w:div w:id="913856856">
                          <w:marLeft w:val="0"/>
                          <w:marRight w:val="150"/>
                          <w:marTop w:val="0"/>
                          <w:marBottom w:val="0"/>
                          <w:divBdr>
                            <w:top w:val="none" w:sz="0" w:space="0" w:color="auto"/>
                            <w:left w:val="none" w:sz="0" w:space="0" w:color="auto"/>
                            <w:bottom w:val="none" w:sz="0" w:space="0" w:color="auto"/>
                            <w:right w:val="none" w:sz="0" w:space="0" w:color="auto"/>
                          </w:divBdr>
                          <w:divsChild>
                            <w:div w:id="406655167">
                              <w:marLeft w:val="0"/>
                              <w:marRight w:val="0"/>
                              <w:marTop w:val="0"/>
                              <w:marBottom w:val="0"/>
                              <w:divBdr>
                                <w:top w:val="none" w:sz="0" w:space="0" w:color="auto"/>
                                <w:left w:val="none" w:sz="0" w:space="0" w:color="auto"/>
                                <w:bottom w:val="none" w:sz="0" w:space="0" w:color="auto"/>
                                <w:right w:val="none" w:sz="0" w:space="0" w:color="auto"/>
                              </w:divBdr>
                              <w:divsChild>
                                <w:div w:id="1982999512">
                                  <w:marLeft w:val="0"/>
                                  <w:marRight w:val="0"/>
                                  <w:marTop w:val="0"/>
                                  <w:marBottom w:val="0"/>
                                  <w:divBdr>
                                    <w:top w:val="none" w:sz="0" w:space="0" w:color="auto"/>
                                    <w:left w:val="none" w:sz="0" w:space="0" w:color="auto"/>
                                    <w:bottom w:val="none" w:sz="0" w:space="0" w:color="auto"/>
                                    <w:right w:val="none" w:sz="0" w:space="0" w:color="auto"/>
                                  </w:divBdr>
                                </w:div>
                              </w:divsChild>
                            </w:div>
                            <w:div w:id="940336737">
                              <w:marLeft w:val="0"/>
                              <w:marRight w:val="0"/>
                              <w:marTop w:val="0"/>
                              <w:marBottom w:val="0"/>
                              <w:divBdr>
                                <w:top w:val="none" w:sz="0" w:space="0" w:color="auto"/>
                                <w:left w:val="none" w:sz="0" w:space="0" w:color="auto"/>
                                <w:bottom w:val="none" w:sz="0" w:space="0" w:color="auto"/>
                                <w:right w:val="none" w:sz="0" w:space="0" w:color="auto"/>
                              </w:divBdr>
                              <w:divsChild>
                                <w:div w:id="1830707702">
                                  <w:marLeft w:val="0"/>
                                  <w:marRight w:val="0"/>
                                  <w:marTop w:val="0"/>
                                  <w:marBottom w:val="0"/>
                                  <w:divBdr>
                                    <w:top w:val="none" w:sz="0" w:space="0" w:color="auto"/>
                                    <w:left w:val="none" w:sz="0" w:space="0" w:color="auto"/>
                                    <w:bottom w:val="none" w:sz="0" w:space="0" w:color="auto"/>
                                    <w:right w:val="none" w:sz="0" w:space="0" w:color="auto"/>
                                  </w:divBdr>
                                </w:div>
                              </w:divsChild>
                            </w:div>
                            <w:div w:id="735782676">
                              <w:marLeft w:val="0"/>
                              <w:marRight w:val="0"/>
                              <w:marTop w:val="0"/>
                              <w:marBottom w:val="0"/>
                              <w:divBdr>
                                <w:top w:val="none" w:sz="0" w:space="0" w:color="auto"/>
                                <w:left w:val="none" w:sz="0" w:space="0" w:color="auto"/>
                                <w:bottom w:val="none" w:sz="0" w:space="0" w:color="auto"/>
                                <w:right w:val="none" w:sz="0" w:space="0" w:color="auto"/>
                              </w:divBdr>
                              <w:divsChild>
                                <w:div w:id="1426345400">
                                  <w:marLeft w:val="60"/>
                                  <w:marRight w:val="60"/>
                                  <w:marTop w:val="0"/>
                                  <w:marBottom w:val="0"/>
                                  <w:divBdr>
                                    <w:top w:val="none" w:sz="0" w:space="0" w:color="auto"/>
                                    <w:left w:val="none" w:sz="0" w:space="0" w:color="auto"/>
                                    <w:bottom w:val="none" w:sz="0" w:space="0" w:color="auto"/>
                                    <w:right w:val="none" w:sz="0" w:space="0" w:color="auto"/>
                                  </w:divBdr>
                                  <w:divsChild>
                                    <w:div w:id="10140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335291">
                      <w:marLeft w:val="0"/>
                      <w:marRight w:val="0"/>
                      <w:marTop w:val="0"/>
                      <w:marBottom w:val="0"/>
                      <w:divBdr>
                        <w:top w:val="none" w:sz="0" w:space="0" w:color="auto"/>
                        <w:left w:val="none" w:sz="0" w:space="0" w:color="auto"/>
                        <w:bottom w:val="none" w:sz="0" w:space="0" w:color="auto"/>
                        <w:right w:val="none" w:sz="0" w:space="0" w:color="auto"/>
                      </w:divBdr>
                      <w:divsChild>
                        <w:div w:id="763380960">
                          <w:marLeft w:val="0"/>
                          <w:marRight w:val="0"/>
                          <w:marTop w:val="0"/>
                          <w:marBottom w:val="0"/>
                          <w:divBdr>
                            <w:top w:val="none" w:sz="0" w:space="0" w:color="auto"/>
                            <w:left w:val="none" w:sz="0" w:space="0" w:color="auto"/>
                            <w:bottom w:val="none" w:sz="0" w:space="0" w:color="auto"/>
                            <w:right w:val="none" w:sz="0" w:space="0" w:color="auto"/>
                          </w:divBdr>
                          <w:divsChild>
                            <w:div w:id="1285621661">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9648">
          <w:marLeft w:val="0"/>
          <w:marRight w:val="0"/>
          <w:marTop w:val="0"/>
          <w:marBottom w:val="0"/>
          <w:divBdr>
            <w:top w:val="none" w:sz="0" w:space="0" w:color="auto"/>
            <w:left w:val="none" w:sz="0" w:space="0" w:color="auto"/>
            <w:bottom w:val="none" w:sz="0" w:space="0" w:color="auto"/>
            <w:right w:val="none" w:sz="0" w:space="0" w:color="auto"/>
          </w:divBdr>
          <w:divsChild>
            <w:div w:id="1069573541">
              <w:marLeft w:val="0"/>
              <w:marRight w:val="0"/>
              <w:marTop w:val="0"/>
              <w:marBottom w:val="0"/>
              <w:divBdr>
                <w:top w:val="none" w:sz="0" w:space="0" w:color="auto"/>
                <w:left w:val="none" w:sz="0" w:space="0" w:color="auto"/>
                <w:bottom w:val="none" w:sz="0" w:space="0" w:color="auto"/>
                <w:right w:val="none" w:sz="0" w:space="0" w:color="auto"/>
              </w:divBdr>
            </w:div>
          </w:divsChild>
        </w:div>
        <w:div w:id="176549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rburyanddistrict.org.uk/neighbourhood-pl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p@marburyanddistri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15</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CCASTAFFB</dc:creator>
  <cp:lastModifiedBy>Chris Wheeler</cp:lastModifiedBy>
  <cp:revision>29</cp:revision>
  <cp:lastPrinted>2024-02-21T16:59:00Z</cp:lastPrinted>
  <dcterms:created xsi:type="dcterms:W3CDTF">2024-02-08T16:14:00Z</dcterms:created>
  <dcterms:modified xsi:type="dcterms:W3CDTF">2026-03-16T16:17:00Z</dcterms:modified>
</cp:coreProperties>
</file>